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DE1BC" w14:textId="77777777" w:rsidR="00EC488C" w:rsidRDefault="00E94F79">
      <w:pPr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附件1：</w:t>
      </w:r>
    </w:p>
    <w:p w14:paraId="0539B3A1" w14:textId="77777777" w:rsidR="00EC488C" w:rsidRDefault="00E94F79">
      <w:pPr>
        <w:pStyle w:val="3"/>
        <w:widowControl/>
        <w:spacing w:before="200" w:beforeAutospacing="0" w:after="100" w:afterAutospacing="0" w:line="11" w:lineRule="atLeast"/>
        <w:jc w:val="center"/>
        <w:rPr>
          <w:rFonts w:ascii="黑体" w:eastAsia="黑体" w:hAnsi="黑体" w:cs="黑体" w:hint="default"/>
          <w:b w:val="0"/>
          <w:bCs w:val="0"/>
          <w:sz w:val="36"/>
          <w:szCs w:val="36"/>
          <w:lang w:bidi="ar"/>
        </w:rPr>
      </w:pPr>
      <w:r>
        <w:rPr>
          <w:rFonts w:ascii="黑体" w:eastAsia="黑体" w:hAnsi="黑体" w:cs="黑体"/>
          <w:b w:val="0"/>
          <w:bCs w:val="0"/>
          <w:sz w:val="36"/>
          <w:szCs w:val="36"/>
        </w:rPr>
        <w:t>青海大学2022年单考单招（</w:t>
      </w:r>
      <w:proofErr w:type="gramStart"/>
      <w:r>
        <w:rPr>
          <w:rFonts w:ascii="黑体" w:eastAsia="黑体" w:hAnsi="黑体" w:cs="黑体"/>
          <w:b w:val="0"/>
          <w:bCs w:val="0"/>
          <w:sz w:val="36"/>
          <w:szCs w:val="36"/>
        </w:rPr>
        <w:t>含普通</w:t>
      </w:r>
      <w:proofErr w:type="gramEnd"/>
      <w:r>
        <w:rPr>
          <w:rFonts w:ascii="黑体" w:eastAsia="黑体" w:hAnsi="黑体" w:cs="黑体"/>
          <w:b w:val="0"/>
          <w:bCs w:val="0"/>
          <w:sz w:val="36"/>
          <w:szCs w:val="36"/>
        </w:rPr>
        <w:t>全日制专升本、藏医村医）考试</w:t>
      </w:r>
      <w:r>
        <w:rPr>
          <w:rFonts w:ascii="黑体" w:eastAsia="黑体" w:hAnsi="黑体" w:cs="黑体"/>
          <w:b w:val="0"/>
          <w:bCs w:val="0"/>
          <w:sz w:val="36"/>
          <w:szCs w:val="36"/>
          <w:lang w:bidi="ar"/>
        </w:rPr>
        <w:t>疫情防控相关要求</w:t>
      </w:r>
    </w:p>
    <w:p w14:paraId="11ACE229" w14:textId="77777777" w:rsidR="00EC488C" w:rsidRDefault="00EC488C">
      <w:pPr>
        <w:pStyle w:val="a7"/>
        <w:widowControl/>
        <w:spacing w:beforeAutospacing="0" w:afterAutospacing="0"/>
        <w:jc w:val="both"/>
      </w:pPr>
    </w:p>
    <w:p w14:paraId="306CFAFD" w14:textId="77777777" w:rsidR="00EC488C" w:rsidRDefault="00E94F79">
      <w:pPr>
        <w:pStyle w:val="a7"/>
        <w:widowControl/>
        <w:spacing w:beforeAutospacing="0" w:afterAutospacing="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各位考生：</w:t>
      </w:r>
    </w:p>
    <w:p w14:paraId="5FE5894F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考试期间，考生应自觉遵守青海省疫情防控规定和考点的有关要求，服从考</w:t>
      </w:r>
      <w:proofErr w:type="gramStart"/>
      <w:r>
        <w:rPr>
          <w:rFonts w:ascii="仿宋" w:eastAsia="仿宋" w:hAnsi="仿宋" w:cs="华文仿宋" w:hint="eastAsia"/>
          <w:sz w:val="32"/>
          <w:szCs w:val="32"/>
        </w:rPr>
        <w:t>务</w:t>
      </w:r>
      <w:proofErr w:type="gramEnd"/>
      <w:r>
        <w:rPr>
          <w:rFonts w:ascii="仿宋" w:eastAsia="仿宋" w:hAnsi="仿宋" w:cs="华文仿宋" w:hint="eastAsia"/>
          <w:sz w:val="32"/>
          <w:szCs w:val="32"/>
        </w:rPr>
        <w:t>工作人员安排，配合做好身体健康检测，如实申报健康状况并提供相关材料。</w:t>
      </w:r>
    </w:p>
    <w:p w14:paraId="03D18DE5" w14:textId="77777777" w:rsidR="00EC488C" w:rsidRDefault="00E94F79">
      <w:pPr>
        <w:pStyle w:val="a7"/>
        <w:widowControl/>
        <w:numPr>
          <w:ilvl w:val="0"/>
          <w:numId w:val="1"/>
        </w:numPr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考试当天，考生应预留充足的时间，提前到达考点接受相关检查，以免影响考试。建议考生自带午饭，考试期间非必要不出校，如午餐有困难可提前一天预定青海大学后勤服务中心提供的午餐（自费），预定信息见附件</w:t>
      </w:r>
      <w:r>
        <w:rPr>
          <w:rFonts w:ascii="仿宋" w:eastAsia="仿宋" w:hAnsi="仿宋" w:cs="华文仿宋"/>
          <w:sz w:val="32"/>
          <w:szCs w:val="32"/>
        </w:rPr>
        <w:t>4</w:t>
      </w:r>
      <w:r>
        <w:rPr>
          <w:rFonts w:ascii="仿宋" w:eastAsia="仿宋" w:hAnsi="仿宋" w:cs="华文仿宋" w:hint="eastAsia"/>
          <w:sz w:val="32"/>
          <w:szCs w:val="32"/>
        </w:rPr>
        <w:t>。</w:t>
      </w:r>
    </w:p>
    <w:p w14:paraId="193D36C7" w14:textId="77777777" w:rsidR="00EC488C" w:rsidRDefault="00E94F79">
      <w:pPr>
        <w:pStyle w:val="a7"/>
        <w:widowControl/>
        <w:numPr>
          <w:ilvl w:val="0"/>
          <w:numId w:val="1"/>
        </w:numPr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考试当天考生从学校南门进入考点，进入考点、考场时，须遵守考点疫情防控工作规定，主动配合工作人员进行防疫检测、询问、排查，并接受体温测量和消毒等工作，考试结束后从学校南门外出。</w:t>
      </w:r>
    </w:p>
    <w:p w14:paraId="5C6B26B1" w14:textId="77777777" w:rsidR="00EC488C" w:rsidRDefault="00E94F79">
      <w:pPr>
        <w:pStyle w:val="a7"/>
        <w:widowControl/>
        <w:numPr>
          <w:ilvl w:val="0"/>
          <w:numId w:val="1"/>
        </w:numPr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考生应自备一次性医用口罩，进入考点后全程佩戴口罩。</w:t>
      </w:r>
    </w:p>
    <w:p w14:paraId="15B82933" w14:textId="77777777" w:rsidR="00EC488C" w:rsidRDefault="00E94F79">
      <w:pPr>
        <w:pStyle w:val="a7"/>
        <w:widowControl/>
        <w:spacing w:beforeAutospacing="0" w:afterAutospacing="0"/>
        <w:ind w:firstLineChars="200" w:firstLine="643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b/>
          <w:sz w:val="32"/>
          <w:szCs w:val="32"/>
        </w:rPr>
        <w:t>四、</w:t>
      </w:r>
      <w:r>
        <w:rPr>
          <w:rStyle w:val="a8"/>
          <w:rFonts w:ascii="仿宋" w:eastAsia="仿宋" w:hAnsi="仿宋" w:cs="华文仿宋" w:hint="eastAsia"/>
          <w:color w:val="201F22"/>
          <w:sz w:val="32"/>
          <w:szCs w:val="32"/>
        </w:rPr>
        <w:t>考生进入考点、考场须提供以下材料</w:t>
      </w:r>
      <w:r>
        <w:rPr>
          <w:rFonts w:ascii="仿宋" w:eastAsia="仿宋" w:hAnsi="仿宋" w:cs="华文仿宋" w:hint="eastAsia"/>
          <w:sz w:val="32"/>
          <w:szCs w:val="32"/>
        </w:rPr>
        <w:t>（简称“两证一卡一码一书一表”及相应的核酸检测报告）：</w:t>
      </w:r>
    </w:p>
    <w:p w14:paraId="55113549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1.“两证”：本人有效身份证、准考证。</w:t>
      </w:r>
    </w:p>
    <w:p w14:paraId="10360E5C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lastRenderedPageBreak/>
        <w:t>2.“一卡”：绿色通信大数据行程卡（行程码），考试前一天截屏彩印、签字。</w:t>
      </w:r>
    </w:p>
    <w:p w14:paraId="04D194ED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3.“一码”：在有效期内</w:t>
      </w:r>
      <w:proofErr w:type="gramStart"/>
      <w:r>
        <w:rPr>
          <w:rFonts w:ascii="仿宋" w:eastAsia="仿宋" w:hAnsi="仿宋" w:cs="华文仿宋" w:hint="eastAsia"/>
          <w:sz w:val="32"/>
          <w:szCs w:val="32"/>
        </w:rPr>
        <w:t>且显示</w:t>
      </w:r>
      <w:proofErr w:type="gramEnd"/>
      <w:r>
        <w:rPr>
          <w:rFonts w:ascii="仿宋" w:eastAsia="仿宋" w:hAnsi="仿宋" w:cs="华文仿宋" w:hint="eastAsia"/>
          <w:sz w:val="32"/>
          <w:szCs w:val="32"/>
        </w:rPr>
        <w:t>绿色码的“信康码”，考试前一天截屏彩印、签字。</w:t>
      </w:r>
    </w:p>
    <w:p w14:paraId="774AEFBB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4.“一书”：《青海省国家教育考试新冠肺炎疫情防控承诺书（考生）》（见附件2），考试前一天打印、签字。</w:t>
      </w:r>
    </w:p>
    <w:p w14:paraId="10DBDC83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5．“一表”：考前14天体温自我检测表（见附件3），考试前一天打印、签字。</w:t>
      </w:r>
    </w:p>
    <w:p w14:paraId="5DA73F91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</w:rPr>
      </w:pPr>
      <w:r>
        <w:rPr>
          <w:rFonts w:ascii="仿宋" w:eastAsia="仿宋" w:hAnsi="仿宋" w:cs="华文仿宋" w:hint="eastAsia"/>
          <w:sz w:val="32"/>
        </w:rPr>
        <w:t>6．</w:t>
      </w:r>
      <w:r>
        <w:rPr>
          <w:rStyle w:val="a8"/>
          <w:rFonts w:ascii="仿宋" w:eastAsia="仿宋" w:hAnsi="仿宋" w:cs="华文仿宋" w:hint="eastAsia"/>
          <w:color w:val="201F22"/>
          <w:sz w:val="32"/>
        </w:rPr>
        <w:t>核酸检测报告</w:t>
      </w:r>
      <w:r>
        <w:rPr>
          <w:rFonts w:ascii="仿宋" w:eastAsia="仿宋" w:hAnsi="仿宋" w:cs="华文仿宋" w:hint="eastAsia"/>
          <w:sz w:val="32"/>
        </w:rPr>
        <w:t>：</w:t>
      </w:r>
    </w:p>
    <w:p w14:paraId="743E7D6E" w14:textId="552CBB9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（1）“一卡”显示到达和途径国（境）外或国内中高风险地区的考生，对7天内有中、高风险地区所在县（市、区，直辖市以街道为单位）旅居史的来（返）青考生，实行“7天集中隔离＋7天居家健康监测”，在第1、4、7、10、14天各做1次核酸检测，及考前</w:t>
      </w:r>
      <w:r w:rsidR="00610791">
        <w:rPr>
          <w:rFonts w:ascii="仿宋" w:eastAsia="仿宋" w:hAnsi="仿宋" w:cs="华文仿宋" w:hint="eastAsia"/>
          <w:sz w:val="32"/>
          <w:szCs w:val="32"/>
        </w:rPr>
        <w:t>48小时</w:t>
      </w:r>
      <w:r>
        <w:rPr>
          <w:rFonts w:ascii="仿宋" w:eastAsia="仿宋" w:hAnsi="仿宋" w:cs="华文仿宋" w:hint="eastAsia"/>
          <w:sz w:val="32"/>
          <w:szCs w:val="32"/>
        </w:rPr>
        <w:t>内核酸检测阴性报告；</w:t>
      </w:r>
    </w:p>
    <w:p w14:paraId="1C5EEA69" w14:textId="289F08F5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（2）行程卡显示带“*”考生，需查验健康</w:t>
      </w:r>
      <w:proofErr w:type="gramStart"/>
      <w:r>
        <w:rPr>
          <w:rFonts w:ascii="仿宋" w:eastAsia="仿宋" w:hAnsi="仿宋" w:cs="华文仿宋" w:hint="eastAsia"/>
          <w:sz w:val="32"/>
          <w:szCs w:val="32"/>
        </w:rPr>
        <w:t>码绿码</w:t>
      </w:r>
      <w:proofErr w:type="gramEnd"/>
      <w:r>
        <w:rPr>
          <w:rFonts w:ascii="仿宋" w:eastAsia="仿宋" w:hAnsi="仿宋" w:cs="华文仿宋" w:hint="eastAsia"/>
          <w:sz w:val="32"/>
          <w:szCs w:val="32"/>
        </w:rPr>
        <w:t>和通信行程卡，需实施3天自我健康监测管理，在“落地检”基础上，于第3天自行完成1次核酸检测，及考前</w:t>
      </w:r>
      <w:r w:rsidR="00610791">
        <w:rPr>
          <w:rFonts w:ascii="仿宋" w:eastAsia="仿宋" w:hAnsi="仿宋" w:cs="华文仿宋" w:hint="eastAsia"/>
          <w:sz w:val="32"/>
          <w:szCs w:val="32"/>
        </w:rPr>
        <w:t>48小时</w:t>
      </w:r>
      <w:r>
        <w:rPr>
          <w:rFonts w:ascii="仿宋" w:eastAsia="仿宋" w:hAnsi="仿宋" w:cs="华文仿宋" w:hint="eastAsia"/>
          <w:sz w:val="32"/>
          <w:szCs w:val="32"/>
        </w:rPr>
        <w:t>内核酸检测阴性报告；</w:t>
      </w:r>
    </w:p>
    <w:p w14:paraId="005384F5" w14:textId="18014572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（3）其他考生须提供考前</w:t>
      </w:r>
      <w:r w:rsidR="00610791">
        <w:rPr>
          <w:rFonts w:ascii="仿宋" w:eastAsia="仿宋" w:hAnsi="仿宋" w:cs="华文仿宋" w:hint="eastAsia"/>
          <w:sz w:val="32"/>
          <w:szCs w:val="32"/>
        </w:rPr>
        <w:t>48小时</w:t>
      </w:r>
      <w:r>
        <w:rPr>
          <w:rFonts w:ascii="仿宋" w:eastAsia="仿宋" w:hAnsi="仿宋" w:cs="华文仿宋" w:hint="eastAsia"/>
          <w:sz w:val="32"/>
          <w:szCs w:val="32"/>
        </w:rPr>
        <w:t>内核酸检测阴性报告，报告单打印稿须本人签字。</w:t>
      </w:r>
    </w:p>
    <w:p w14:paraId="1F205112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lastRenderedPageBreak/>
        <w:t>7.以上材料齐全，并且现场体温测量正常（＜37.3℃）、无咳嗽等呼吸道异常症状的考生，方可正常参加考试。</w:t>
      </w:r>
    </w:p>
    <w:p w14:paraId="35D2DD82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8.体温异常（≥37.3℃）的考生，现场接受体温复测，确属发热的，经现场</w:t>
      </w:r>
      <w:proofErr w:type="gramStart"/>
      <w:r>
        <w:rPr>
          <w:rFonts w:ascii="仿宋" w:eastAsia="仿宋" w:hAnsi="仿宋" w:cs="华文仿宋" w:hint="eastAsia"/>
          <w:sz w:val="32"/>
          <w:szCs w:val="32"/>
        </w:rPr>
        <w:t>疾控机构</w:t>
      </w:r>
      <w:proofErr w:type="gramEnd"/>
      <w:r>
        <w:rPr>
          <w:rFonts w:ascii="仿宋" w:eastAsia="仿宋" w:hAnsi="仿宋" w:cs="华文仿宋" w:hint="eastAsia"/>
          <w:sz w:val="32"/>
          <w:szCs w:val="32"/>
        </w:rPr>
        <w:t>工作人员评估，综合</w:t>
      </w:r>
      <w:proofErr w:type="gramStart"/>
      <w:r>
        <w:rPr>
          <w:rFonts w:ascii="仿宋" w:eastAsia="仿宋" w:hAnsi="仿宋" w:cs="华文仿宋" w:hint="eastAsia"/>
          <w:sz w:val="32"/>
          <w:szCs w:val="32"/>
        </w:rPr>
        <w:t>研判具备</w:t>
      </w:r>
      <w:proofErr w:type="gramEnd"/>
      <w:r>
        <w:rPr>
          <w:rFonts w:ascii="仿宋" w:eastAsia="仿宋" w:hAnsi="仿宋" w:cs="华文仿宋" w:hint="eastAsia"/>
          <w:sz w:val="32"/>
          <w:szCs w:val="32"/>
        </w:rPr>
        <w:t>参加考试条件的，需服从考点的安排，由专人负责带至隔离考场参加考试。</w:t>
      </w:r>
    </w:p>
    <w:p w14:paraId="75888E67" w14:textId="77777777" w:rsidR="00EC488C" w:rsidRDefault="00E94F79">
      <w:pPr>
        <w:pStyle w:val="a7"/>
        <w:widowControl/>
        <w:spacing w:beforeAutospacing="0" w:afterAutospacing="0"/>
        <w:ind w:firstLineChars="200" w:firstLine="643"/>
        <w:jc w:val="both"/>
        <w:rPr>
          <w:rStyle w:val="a8"/>
          <w:rFonts w:ascii="仿宋" w:eastAsia="仿宋" w:hAnsi="仿宋" w:cs="华文仿宋"/>
          <w:sz w:val="32"/>
          <w:szCs w:val="32"/>
        </w:rPr>
      </w:pPr>
      <w:r>
        <w:rPr>
          <w:rStyle w:val="a8"/>
          <w:rFonts w:ascii="仿宋" w:eastAsia="仿宋" w:hAnsi="仿宋" w:cs="华文仿宋" w:hint="eastAsia"/>
          <w:sz w:val="32"/>
          <w:szCs w:val="32"/>
        </w:rPr>
        <w:t>五、以下情况考生不准参加考试：</w:t>
      </w:r>
    </w:p>
    <w:p w14:paraId="12CBFEE1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</w:rPr>
      </w:pPr>
      <w:r>
        <w:rPr>
          <w:rFonts w:ascii="仿宋" w:eastAsia="仿宋" w:hAnsi="仿宋" w:cs="华文仿宋" w:hint="eastAsia"/>
          <w:sz w:val="32"/>
        </w:rPr>
        <w:t>1．不遵守考试疫情防控规定，谎报、瞒报个人健康信息，与本人实际健康信息不符等情况的不准参加考试。</w:t>
      </w:r>
    </w:p>
    <w:p w14:paraId="36FDC226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</w:rPr>
      </w:pPr>
      <w:r>
        <w:rPr>
          <w:rFonts w:ascii="仿宋" w:eastAsia="仿宋" w:hAnsi="仿宋" w:cs="华文仿宋" w:hint="eastAsia"/>
          <w:sz w:val="32"/>
        </w:rPr>
        <w:t>2．考前</w:t>
      </w:r>
      <w:r>
        <w:rPr>
          <w:rFonts w:ascii="仿宋" w:eastAsia="仿宋" w:hAnsi="仿宋" w:cs="华文仿宋" w:hint="eastAsia"/>
          <w:sz w:val="32"/>
          <w:szCs w:val="32"/>
        </w:rPr>
        <w:t>途径国（境）外或国内中高风险地区的考生</w:t>
      </w:r>
      <w:r>
        <w:rPr>
          <w:rFonts w:ascii="仿宋" w:eastAsia="仿宋" w:hAnsi="仿宋" w:cs="华文仿宋" w:hint="eastAsia"/>
          <w:sz w:val="32"/>
        </w:rPr>
        <w:t>来青返青考生，未</w:t>
      </w:r>
      <w:r>
        <w:rPr>
          <w:rFonts w:ascii="仿宋" w:eastAsia="仿宋" w:hAnsi="仿宋" w:cs="华文仿宋" w:hint="eastAsia"/>
          <w:sz w:val="32"/>
          <w:szCs w:val="32"/>
        </w:rPr>
        <w:t>实行“7天集中隔离＋7天居家健康监测”</w:t>
      </w:r>
      <w:r>
        <w:rPr>
          <w:rFonts w:ascii="仿宋" w:eastAsia="仿宋" w:hAnsi="仿宋" w:cs="华文仿宋" w:hint="eastAsia"/>
          <w:sz w:val="32"/>
        </w:rPr>
        <w:t>；行程卡显示带“*”考生，抵青后未</w:t>
      </w:r>
      <w:r>
        <w:rPr>
          <w:rFonts w:ascii="仿宋" w:eastAsia="仿宋" w:hAnsi="仿宋" w:cs="华文仿宋" w:hint="eastAsia"/>
          <w:sz w:val="32"/>
          <w:szCs w:val="32"/>
        </w:rPr>
        <w:t>实施3天自我健康监测管理的考生</w:t>
      </w:r>
      <w:r>
        <w:rPr>
          <w:rFonts w:ascii="仿宋" w:eastAsia="仿宋" w:hAnsi="仿宋" w:cs="华文仿宋" w:hint="eastAsia"/>
          <w:sz w:val="32"/>
        </w:rPr>
        <w:t>，不准参加考试。</w:t>
      </w:r>
    </w:p>
    <w:p w14:paraId="400DFF6D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</w:rPr>
      </w:pPr>
      <w:r>
        <w:rPr>
          <w:rFonts w:ascii="仿宋" w:eastAsia="仿宋" w:hAnsi="仿宋" w:cs="华文仿宋" w:hint="eastAsia"/>
          <w:sz w:val="32"/>
        </w:rPr>
        <w:t>3．考试前</w:t>
      </w:r>
      <w:proofErr w:type="gramStart"/>
      <w:r>
        <w:rPr>
          <w:rFonts w:ascii="仿宋" w:eastAsia="仿宋" w:hAnsi="仿宋" w:cs="华文仿宋" w:hint="eastAsia"/>
          <w:sz w:val="32"/>
        </w:rPr>
        <w:t>信康码</w:t>
      </w:r>
      <w:proofErr w:type="gramEnd"/>
      <w:r>
        <w:rPr>
          <w:rFonts w:ascii="仿宋" w:eastAsia="仿宋" w:hAnsi="仿宋" w:cs="华文仿宋" w:hint="eastAsia"/>
          <w:sz w:val="32"/>
        </w:rPr>
        <w:t>、行程码仍为</w:t>
      </w:r>
      <w:proofErr w:type="gramStart"/>
      <w:r>
        <w:rPr>
          <w:rFonts w:ascii="仿宋" w:eastAsia="仿宋" w:hAnsi="仿宋" w:cs="华文仿宋" w:hint="eastAsia"/>
          <w:sz w:val="32"/>
        </w:rPr>
        <w:t>非绿码的</w:t>
      </w:r>
      <w:proofErr w:type="gramEnd"/>
      <w:r>
        <w:rPr>
          <w:rFonts w:ascii="仿宋" w:eastAsia="仿宋" w:hAnsi="仿宋" w:cs="华文仿宋" w:hint="eastAsia"/>
          <w:sz w:val="32"/>
        </w:rPr>
        <w:t>不准参加考试。</w:t>
      </w:r>
    </w:p>
    <w:p w14:paraId="740CC758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</w:rPr>
      </w:pPr>
      <w:r>
        <w:rPr>
          <w:rFonts w:ascii="仿宋" w:eastAsia="仿宋" w:hAnsi="仿宋" w:cs="华文仿宋" w:hint="eastAsia"/>
          <w:sz w:val="32"/>
        </w:rPr>
        <w:t>4．已治愈出院确诊病例和已解除集中隔离医学观察的无症状感染者，尚在随访或医学观察期内的不准参加考试。</w:t>
      </w:r>
    </w:p>
    <w:p w14:paraId="29487780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</w:rPr>
      </w:pPr>
      <w:r>
        <w:rPr>
          <w:rFonts w:ascii="仿宋" w:eastAsia="仿宋" w:hAnsi="仿宋" w:cs="华文仿宋" w:hint="eastAsia"/>
          <w:sz w:val="32"/>
        </w:rPr>
        <w:t>5．被判定为新冠病毒确诊患者、无症状感染者的密切接触者、</w:t>
      </w:r>
      <w:proofErr w:type="gramStart"/>
      <w:r>
        <w:rPr>
          <w:rFonts w:ascii="仿宋" w:eastAsia="仿宋" w:hAnsi="仿宋" w:cs="华文仿宋" w:hint="eastAsia"/>
          <w:sz w:val="32"/>
        </w:rPr>
        <w:t>次密切</w:t>
      </w:r>
      <w:proofErr w:type="gramEnd"/>
      <w:r>
        <w:rPr>
          <w:rFonts w:ascii="仿宋" w:eastAsia="仿宋" w:hAnsi="仿宋" w:cs="华文仿宋" w:hint="eastAsia"/>
          <w:sz w:val="32"/>
        </w:rPr>
        <w:t>接触者或被判定为疑似病例及其密切接触者的，不准参加考试。</w:t>
      </w:r>
    </w:p>
    <w:p w14:paraId="5C1D3F24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</w:rPr>
      </w:pPr>
      <w:r>
        <w:rPr>
          <w:rFonts w:ascii="仿宋" w:eastAsia="仿宋" w:hAnsi="仿宋" w:cs="华文仿宋" w:hint="eastAsia"/>
          <w:sz w:val="32"/>
        </w:rPr>
        <w:t>6．其他因疫情防控需要处于隔离或居家医学观察期的不准参加考试。</w:t>
      </w:r>
    </w:p>
    <w:p w14:paraId="690C3984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</w:rPr>
      </w:pPr>
      <w:r>
        <w:rPr>
          <w:rFonts w:ascii="仿宋" w:eastAsia="仿宋" w:hAnsi="仿宋" w:cs="华文仿宋" w:hint="eastAsia"/>
          <w:sz w:val="32"/>
        </w:rPr>
        <w:lastRenderedPageBreak/>
        <w:t>7．考前14天内有发热、咳嗽、咳痰、咽干、呼吸困难、呕吐、腹泻、嗅觉或味觉减退等疑似症状，未明确排除新冠肺炎的不准参加考试。</w:t>
      </w:r>
    </w:p>
    <w:p w14:paraId="15077D4F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</w:rPr>
      </w:pPr>
      <w:r>
        <w:rPr>
          <w:rFonts w:ascii="仿宋" w:eastAsia="仿宋" w:hAnsi="仿宋" w:cs="华文仿宋" w:hint="eastAsia"/>
          <w:sz w:val="32"/>
        </w:rPr>
        <w:t>8．考生防疫评估材料不齐全的不准参加考试。</w:t>
      </w:r>
    </w:p>
    <w:p w14:paraId="5B5EF8F1" w14:textId="77777777" w:rsidR="00EC488C" w:rsidRDefault="00E94F79">
      <w:pPr>
        <w:pStyle w:val="a7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六、</w:t>
      </w:r>
      <w:r>
        <w:rPr>
          <w:rFonts w:ascii="仿宋" w:eastAsia="仿宋" w:hAnsi="仿宋" w:cs="华文仿宋" w:hint="eastAsia"/>
          <w:color w:val="201F22"/>
          <w:sz w:val="32"/>
          <w:szCs w:val="32"/>
        </w:rPr>
        <w:t>考试疫情防控措施将根据疫情防控形势变化适时调整，请密切关注</w:t>
      </w:r>
      <w:r>
        <w:rPr>
          <w:rFonts w:ascii="仿宋" w:eastAsia="仿宋" w:hAnsi="仿宋" w:cs="华文仿宋" w:hint="eastAsia"/>
          <w:color w:val="000000"/>
          <w:spacing w:val="10"/>
          <w:sz w:val="32"/>
          <w:szCs w:val="32"/>
          <w:shd w:val="clear" w:color="auto" w:fill="FFFFFF"/>
        </w:rPr>
        <w:t>青海大学本科招生网</w:t>
      </w:r>
      <w:proofErr w:type="gramStart"/>
      <w:r>
        <w:rPr>
          <w:rFonts w:ascii="仿宋" w:eastAsia="仿宋" w:hAnsi="仿宋" w:cs="华文仿宋" w:hint="eastAsia"/>
          <w:color w:val="000000"/>
          <w:spacing w:val="10"/>
          <w:sz w:val="32"/>
          <w:szCs w:val="32"/>
          <w:shd w:val="clear" w:color="auto" w:fill="FFFFFF"/>
        </w:rPr>
        <w:t>”</w:t>
      </w:r>
      <w:proofErr w:type="gramEnd"/>
      <w:r>
        <w:rPr>
          <w:rFonts w:ascii="仿宋" w:eastAsia="仿宋" w:hAnsi="仿宋" w:cs="华文仿宋" w:hint="eastAsia"/>
          <w:color w:val="000000"/>
          <w:spacing w:val="10"/>
          <w:sz w:val="32"/>
          <w:szCs w:val="32"/>
          <w:shd w:val="clear" w:color="auto" w:fill="FFFFFF"/>
        </w:rPr>
        <w:t>（https://zsw.qhu.edu.cn/），</w:t>
      </w:r>
      <w:r>
        <w:rPr>
          <w:rFonts w:ascii="仿宋" w:eastAsia="仿宋" w:hAnsi="仿宋" w:cs="华文仿宋" w:hint="eastAsia"/>
          <w:color w:val="201F22"/>
          <w:sz w:val="32"/>
          <w:szCs w:val="32"/>
        </w:rPr>
        <w:t>及时了解相关信息。</w:t>
      </w:r>
    </w:p>
    <w:p w14:paraId="65812D0F" w14:textId="77777777" w:rsidR="00EC488C" w:rsidRDefault="00EC488C">
      <w:pPr>
        <w:rPr>
          <w:rFonts w:ascii="仿宋" w:eastAsia="仿宋" w:hAnsi="仿宋" w:cs="华文仿宋"/>
          <w:sz w:val="32"/>
          <w:szCs w:val="32"/>
        </w:rPr>
      </w:pPr>
    </w:p>
    <w:p w14:paraId="27AA8DCA" w14:textId="77777777" w:rsidR="00EC488C" w:rsidRDefault="00EC488C">
      <w:pPr>
        <w:rPr>
          <w:rFonts w:ascii="仿宋" w:eastAsia="仿宋" w:hAnsi="仿宋" w:cs="华文仿宋"/>
          <w:sz w:val="32"/>
          <w:szCs w:val="32"/>
        </w:rPr>
      </w:pPr>
    </w:p>
    <w:p w14:paraId="550E4317" w14:textId="77777777" w:rsidR="00EC488C" w:rsidRDefault="00EC488C">
      <w:pPr>
        <w:rPr>
          <w:rFonts w:ascii="仿宋" w:eastAsia="仿宋" w:hAnsi="仿宋" w:cs="华文仿宋"/>
          <w:sz w:val="32"/>
          <w:szCs w:val="32"/>
        </w:rPr>
      </w:pPr>
    </w:p>
    <w:p w14:paraId="1F30B8DA" w14:textId="77777777" w:rsidR="00EC488C" w:rsidRDefault="00E94F79">
      <w:pPr>
        <w:ind w:right="320"/>
        <w:jc w:val="right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青海大学本科招生办公室</w:t>
      </w:r>
    </w:p>
    <w:p w14:paraId="2B304176" w14:textId="77777777" w:rsidR="00EC488C" w:rsidRDefault="00E94F79">
      <w:pPr>
        <w:ind w:right="480"/>
        <w:jc w:val="right"/>
        <w:rPr>
          <w:rFonts w:ascii="仿宋" w:eastAsia="仿宋" w:hAnsi="仿宋" w:cs="华文仿宋"/>
          <w:sz w:val="32"/>
          <w:szCs w:val="32"/>
        </w:rPr>
      </w:pPr>
      <w:r>
        <w:rPr>
          <w:rFonts w:ascii="仿宋" w:eastAsia="仿宋" w:hAnsi="仿宋" w:cs="华文仿宋" w:hint="eastAsia"/>
          <w:sz w:val="32"/>
          <w:szCs w:val="32"/>
        </w:rPr>
        <w:t>2022年</w:t>
      </w:r>
      <w:r>
        <w:rPr>
          <w:rFonts w:ascii="仿宋" w:eastAsia="仿宋" w:hAnsi="仿宋" w:cs="华文仿宋"/>
          <w:sz w:val="32"/>
          <w:szCs w:val="32"/>
        </w:rPr>
        <w:t>6</w:t>
      </w:r>
      <w:r>
        <w:rPr>
          <w:rFonts w:ascii="仿宋" w:eastAsia="仿宋" w:hAnsi="仿宋" w:cs="华文仿宋" w:hint="eastAsia"/>
          <w:sz w:val="32"/>
          <w:szCs w:val="32"/>
        </w:rPr>
        <w:t>月</w:t>
      </w:r>
      <w:r>
        <w:rPr>
          <w:rFonts w:ascii="仿宋" w:eastAsia="仿宋" w:hAnsi="仿宋" w:cs="华文仿宋"/>
          <w:sz w:val="32"/>
          <w:szCs w:val="32"/>
        </w:rPr>
        <w:t>19</w:t>
      </w:r>
      <w:r>
        <w:rPr>
          <w:rFonts w:ascii="仿宋" w:eastAsia="仿宋" w:hAnsi="仿宋" w:cs="华文仿宋" w:hint="eastAsia"/>
          <w:sz w:val="32"/>
          <w:szCs w:val="32"/>
        </w:rPr>
        <w:t>日</w:t>
      </w:r>
    </w:p>
    <w:p w14:paraId="754C2388" w14:textId="77777777" w:rsidR="00EC488C" w:rsidRDefault="00EC488C">
      <w:pPr>
        <w:rPr>
          <w:rFonts w:ascii="仿宋" w:eastAsia="仿宋" w:hAnsi="仿宋" w:cs="华文仿宋"/>
          <w:sz w:val="32"/>
          <w:szCs w:val="32"/>
        </w:rPr>
      </w:pPr>
    </w:p>
    <w:p w14:paraId="04FC062E" w14:textId="77777777" w:rsidR="00EC488C" w:rsidRDefault="00EC488C">
      <w:pPr>
        <w:rPr>
          <w:rFonts w:ascii="仿宋" w:eastAsia="仿宋" w:hAnsi="仿宋" w:cs="华文仿宋"/>
          <w:sz w:val="32"/>
          <w:szCs w:val="32"/>
        </w:rPr>
      </w:pPr>
    </w:p>
    <w:p w14:paraId="5385CA3B" w14:textId="0BC479EB" w:rsidR="00EC488C" w:rsidRDefault="00EC488C">
      <w:pPr>
        <w:rPr>
          <w:rFonts w:ascii="仿宋" w:eastAsia="仿宋" w:hAnsi="仿宋" w:cs="仿宋"/>
          <w:szCs w:val="32"/>
        </w:rPr>
      </w:pPr>
    </w:p>
    <w:sectPr w:rsidR="00EC48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591CE" w14:textId="77777777" w:rsidR="00023102" w:rsidRDefault="00023102" w:rsidP="00610791">
      <w:r>
        <w:separator/>
      </w:r>
    </w:p>
  </w:endnote>
  <w:endnote w:type="continuationSeparator" w:id="0">
    <w:p w14:paraId="58F30909" w14:textId="77777777" w:rsidR="00023102" w:rsidRDefault="00023102" w:rsidP="0061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C1DED" w14:textId="77777777" w:rsidR="00023102" w:rsidRDefault="00023102" w:rsidP="00610791">
      <w:r>
        <w:separator/>
      </w:r>
    </w:p>
  </w:footnote>
  <w:footnote w:type="continuationSeparator" w:id="0">
    <w:p w14:paraId="33298BCC" w14:textId="77777777" w:rsidR="00023102" w:rsidRDefault="00023102" w:rsidP="00610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C7AA72D"/>
    <w:multiLevelType w:val="singleLevel"/>
    <w:tmpl w:val="FC7AA72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90193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NkNTM3ZTY3NTBkOTQ5YjMyMTFkOThmZGY1OWJkMmIifQ=="/>
  </w:docVars>
  <w:rsids>
    <w:rsidRoot w:val="40932A3C"/>
    <w:rsid w:val="000206DC"/>
    <w:rsid w:val="00023102"/>
    <w:rsid w:val="0004666D"/>
    <w:rsid w:val="00047A26"/>
    <w:rsid w:val="000641BC"/>
    <w:rsid w:val="000E1AD9"/>
    <w:rsid w:val="001000F8"/>
    <w:rsid w:val="00192B3E"/>
    <w:rsid w:val="002B3DF9"/>
    <w:rsid w:val="00337AFA"/>
    <w:rsid w:val="00353A9D"/>
    <w:rsid w:val="003C5A8C"/>
    <w:rsid w:val="004033B9"/>
    <w:rsid w:val="00465505"/>
    <w:rsid w:val="004D78CB"/>
    <w:rsid w:val="005B1EE7"/>
    <w:rsid w:val="00610791"/>
    <w:rsid w:val="00637575"/>
    <w:rsid w:val="006633E8"/>
    <w:rsid w:val="00712111"/>
    <w:rsid w:val="007761BA"/>
    <w:rsid w:val="007914E4"/>
    <w:rsid w:val="00792CE2"/>
    <w:rsid w:val="008069C7"/>
    <w:rsid w:val="008C7C86"/>
    <w:rsid w:val="0099219C"/>
    <w:rsid w:val="00A741B7"/>
    <w:rsid w:val="00A81D96"/>
    <w:rsid w:val="00AF34F5"/>
    <w:rsid w:val="00B92738"/>
    <w:rsid w:val="00B97029"/>
    <w:rsid w:val="00D00C68"/>
    <w:rsid w:val="00D701AC"/>
    <w:rsid w:val="00D95796"/>
    <w:rsid w:val="00E86375"/>
    <w:rsid w:val="00E94F79"/>
    <w:rsid w:val="00EC488C"/>
    <w:rsid w:val="00FE6936"/>
    <w:rsid w:val="0273635F"/>
    <w:rsid w:val="03200295"/>
    <w:rsid w:val="0B7835D1"/>
    <w:rsid w:val="11053860"/>
    <w:rsid w:val="12757F00"/>
    <w:rsid w:val="162075F2"/>
    <w:rsid w:val="162E1C02"/>
    <w:rsid w:val="16C35BCF"/>
    <w:rsid w:val="279E11A2"/>
    <w:rsid w:val="288D3604"/>
    <w:rsid w:val="311B1002"/>
    <w:rsid w:val="380D00E1"/>
    <w:rsid w:val="40932A3C"/>
    <w:rsid w:val="41D95DCE"/>
    <w:rsid w:val="42DE6396"/>
    <w:rsid w:val="43693F2F"/>
    <w:rsid w:val="4C137A87"/>
    <w:rsid w:val="501A135A"/>
    <w:rsid w:val="5370647D"/>
    <w:rsid w:val="59722042"/>
    <w:rsid w:val="5C313AEE"/>
    <w:rsid w:val="65A610A9"/>
    <w:rsid w:val="667730E4"/>
    <w:rsid w:val="687D6834"/>
    <w:rsid w:val="68B57855"/>
    <w:rsid w:val="6B6B597B"/>
    <w:rsid w:val="6E326618"/>
    <w:rsid w:val="7F97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065B8B"/>
  <w15:docId w15:val="{2D11374B-7CE2-48B0-9639-F6510826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office</cp:lastModifiedBy>
  <cp:revision>32</cp:revision>
  <dcterms:created xsi:type="dcterms:W3CDTF">2022-05-06T01:19:00Z</dcterms:created>
  <dcterms:modified xsi:type="dcterms:W3CDTF">2022-06-19T14:00:00Z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BBB357589C8744F6B37B1923F9295110</vt:lpwstr>
  </property>
</Properties>
</file>