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580" w:right="980" w:bottom="280" w:left="1480" w:header="720" w:footer="720" w:gutter="0"/>
          <w:cols w:space="720" w:num="1"/>
        </w:sectPr>
      </w:pPr>
    </w:p>
    <w:p>
      <w:pPr>
        <w:pStyle w:val="3"/>
        <w:spacing w:before="180"/>
        <w:ind w:left="108"/>
        <w:rPr>
          <w:rFonts w:hint="eastAsia" w:ascii="黑体" w:eastAsia="黑体"/>
          <w:lang w:eastAsia="zh-CN"/>
        </w:rPr>
      </w:pPr>
      <w:r>
        <w:rPr>
          <w:rFonts w:hint="eastAsia" w:ascii="黑体" w:eastAsia="黑体"/>
          <w:spacing w:val="-28"/>
        </w:rPr>
        <w:t xml:space="preserve">附件 </w:t>
      </w:r>
      <w:r>
        <w:rPr>
          <w:rFonts w:hint="eastAsia" w:ascii="黑体" w:eastAsia="黑体"/>
          <w:spacing w:val="-19"/>
          <w:lang w:val="en-US" w:eastAsia="zh-CN"/>
        </w:rPr>
        <w:t>3</w:t>
      </w:r>
    </w:p>
    <w:p>
      <w:pPr>
        <w:pStyle w:val="3"/>
        <w:spacing w:before="7"/>
        <w:jc w:val="center"/>
      </w:pPr>
      <w:r>
        <w:br w:type="column"/>
      </w:r>
    </w:p>
    <w:p>
      <w:pPr>
        <w:pStyle w:val="3"/>
        <w:spacing w:before="7"/>
        <w:jc w:val="center"/>
      </w:pPr>
    </w:p>
    <w:p>
      <w:pPr>
        <w:spacing w:before="0" w:line="240" w:lineRule="auto"/>
        <w:ind w:left="0" w:right="0" w:firstLine="0"/>
        <w:jc w:val="center"/>
        <w:rPr>
          <w:rFonts w:hint="eastAsia" w:ascii="方正小标宋简体" w:eastAsia="方正小标宋简体"/>
          <w:i w:val="0"/>
          <w:iCs/>
          <w:sz w:val="44"/>
        </w:rPr>
      </w:pPr>
      <w:r>
        <w:rPr>
          <w:rFonts w:hint="eastAsia" w:ascii="方正小标宋简体" w:eastAsia="方正小标宋简体"/>
          <w:i w:val="0"/>
          <w:iCs/>
          <w:sz w:val="44"/>
          <w:lang w:val="en-US" w:eastAsia="zh-CN"/>
        </w:rPr>
        <w:t>青海大学</w:t>
      </w:r>
      <w:r>
        <w:rPr>
          <w:rFonts w:hint="eastAsia" w:ascii="方正小标宋简体" w:eastAsia="方正小标宋简体"/>
          <w:i w:val="0"/>
          <w:iCs/>
          <w:sz w:val="44"/>
        </w:rPr>
        <w:t xml:space="preserve"> 202</w:t>
      </w:r>
      <w:r>
        <w:rPr>
          <w:rFonts w:hint="eastAsia" w:ascii="方正小标宋简体" w:eastAsia="方正小标宋简体"/>
          <w:i w:val="0"/>
          <w:iCs/>
          <w:sz w:val="44"/>
          <w:lang w:val="en-US" w:eastAsia="zh-CN"/>
        </w:rPr>
        <w:t>3</w:t>
      </w:r>
      <w:r>
        <w:rPr>
          <w:rFonts w:hint="eastAsia" w:ascii="方正小标宋简体" w:eastAsia="方正小标宋简体"/>
          <w:i w:val="0"/>
          <w:iCs/>
          <w:sz w:val="44"/>
        </w:rPr>
        <w:t xml:space="preserve"> 年专升本考试报名系统考生操作手册</w:t>
      </w:r>
    </w:p>
    <w:p>
      <w:pPr>
        <w:spacing w:after="0" w:line="175" w:lineRule="auto"/>
        <w:jc w:val="left"/>
        <w:rPr>
          <w:rFonts w:hint="eastAsia" w:ascii="方正小标宋简体" w:eastAsia="方正小标宋简体"/>
          <w:i w:val="0"/>
          <w:iCs/>
          <w:sz w:val="44"/>
        </w:rPr>
        <w:sectPr>
          <w:type w:val="continuous"/>
          <w:pgSz w:w="11910" w:h="16840"/>
          <w:pgMar w:top="1580" w:right="980" w:bottom="280" w:left="1480" w:header="720" w:footer="720" w:gutter="0"/>
          <w:cols w:equalWidth="0" w:num="2">
            <w:col w:w="987" w:space="40"/>
            <w:col w:w="8423"/>
          </w:cols>
        </w:sectPr>
      </w:pPr>
    </w:p>
    <w:p>
      <w:pPr>
        <w:pStyle w:val="3"/>
        <w:rPr>
          <w:rFonts w:ascii="方正小标宋简体"/>
          <w:i/>
          <w:sz w:val="20"/>
        </w:rPr>
      </w:pPr>
    </w:p>
    <w:p>
      <w:pPr>
        <w:pStyle w:val="3"/>
        <w:spacing w:before="16"/>
        <w:rPr>
          <w:rFonts w:ascii="方正小标宋简体"/>
          <w:i/>
          <w:sz w:val="12"/>
        </w:rPr>
      </w:pPr>
    </w:p>
    <w:p>
      <w:pPr>
        <w:pStyle w:val="3"/>
        <w:spacing w:before="55"/>
        <w:ind w:left="1450" w:right="1571"/>
        <w:jc w:val="center"/>
        <w:rPr>
          <w:rFonts w:hint="eastAsia" w:ascii="黑体" w:eastAsia="黑体"/>
        </w:rPr>
      </w:pPr>
      <w:r>
        <w:rPr>
          <w:rFonts w:hint="eastAsia" w:ascii="黑体" w:eastAsia="黑体"/>
        </w:rPr>
        <w:t>第一章 报名系统概述</w:t>
      </w:r>
    </w:p>
    <w:p>
      <w:pPr>
        <w:pStyle w:val="2"/>
        <w:numPr>
          <w:ilvl w:val="1"/>
          <w:numId w:val="1"/>
        </w:numPr>
        <w:tabs>
          <w:tab w:val="left" w:pos="942"/>
        </w:tabs>
        <w:spacing w:before="60" w:after="0" w:line="240" w:lineRule="auto"/>
        <w:ind w:left="941" w:right="0" w:hanging="567"/>
        <w:jc w:val="left"/>
      </w:pPr>
      <w:r>
        <w:t>概述</w:t>
      </w:r>
    </w:p>
    <w:p>
      <w:pPr>
        <w:pStyle w:val="3"/>
        <w:spacing w:before="93" w:line="338" w:lineRule="auto"/>
        <w:ind w:left="108" w:right="493" w:firstLine="266"/>
        <w:jc w:val="both"/>
      </w:pPr>
      <w:r>
        <w:rPr>
          <w:spacing w:val="-4"/>
        </w:rPr>
        <w:t>本系统为青海省普通高校招生考试报名系统，同时适用于青海</w:t>
      </w:r>
      <w:r>
        <w:rPr>
          <w:spacing w:val="-8"/>
        </w:rPr>
        <w:t>大学普通专升本考试报名系统，为了提升系统的安全性，考生需</w:t>
      </w:r>
      <w:r>
        <w:t>要登录后才可以使用本系统。</w:t>
      </w:r>
    </w:p>
    <w:p>
      <w:pPr>
        <w:pStyle w:val="2"/>
        <w:numPr>
          <w:ilvl w:val="1"/>
          <w:numId w:val="1"/>
        </w:numPr>
        <w:tabs>
          <w:tab w:val="left" w:pos="942"/>
        </w:tabs>
        <w:spacing w:before="0" w:after="0" w:line="477" w:lineRule="exact"/>
        <w:ind w:left="941" w:right="0" w:hanging="567"/>
        <w:jc w:val="left"/>
      </w:pPr>
      <w:r>
        <w:t>适用范围</w:t>
      </w:r>
    </w:p>
    <w:p>
      <w:pPr>
        <w:pStyle w:val="3"/>
        <w:spacing w:before="93"/>
        <w:ind w:left="375"/>
      </w:pPr>
      <w:r>
        <w:t>本手册适用于参加青海大学普通专升本考试报名</w:t>
      </w:r>
      <w:r>
        <w:rPr>
          <w:rFonts w:hint="eastAsia"/>
          <w:lang w:val="en-US" w:eastAsia="zh-CN"/>
        </w:rPr>
        <w:t>的</w:t>
      </w:r>
      <w:r>
        <w:t>考生。</w:t>
      </w:r>
    </w:p>
    <w:p>
      <w:pPr>
        <w:pStyle w:val="7"/>
        <w:numPr>
          <w:ilvl w:val="1"/>
          <w:numId w:val="1"/>
        </w:numPr>
        <w:tabs>
          <w:tab w:val="left" w:pos="942"/>
        </w:tabs>
        <w:spacing w:before="61" w:after="0" w:line="278" w:lineRule="auto"/>
        <w:ind w:left="375" w:right="6832" w:firstLine="0"/>
        <w:jc w:val="left"/>
        <w:rPr>
          <w:sz w:val="32"/>
        </w:rPr>
      </w:pPr>
      <w:r>
        <w:rPr>
          <w:rFonts w:hint="eastAsia" w:ascii="Microsoft JhengHei" w:eastAsia="Microsoft JhengHei"/>
          <w:b/>
          <w:sz w:val="32"/>
        </w:rPr>
        <w:t xml:space="preserve">主 要 流 程 </w:t>
      </w:r>
      <w:r>
        <w:rPr>
          <w:spacing w:val="-3"/>
          <w:sz w:val="32"/>
        </w:rPr>
        <w:t>具体流程如下：</w:t>
      </w:r>
    </w:p>
    <w:p>
      <w:pPr>
        <w:spacing w:before="56"/>
        <w:ind w:left="1450" w:right="1636" w:firstLine="0"/>
        <w:jc w:val="center"/>
      </w:pPr>
      <w:r>
        <w:drawing>
          <wp:inline distT="0" distB="0" distL="0" distR="0">
            <wp:extent cx="2999740" cy="3009265"/>
            <wp:effectExtent l="0" t="0" r="0" b="0"/>
            <wp:docPr id="1" name="image1.jpeg" descr="报名流程框图 _考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报名流程框图 _考生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3" cy="30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6"/>
        <w:ind w:left="1450" w:right="1636" w:firstLine="0"/>
        <w:jc w:val="center"/>
        <w:rPr>
          <w:sz w:val="20"/>
        </w:rPr>
      </w:pPr>
      <w:r>
        <w:rPr>
          <w:spacing w:val="-26"/>
          <w:sz w:val="20"/>
        </w:rPr>
        <w:t xml:space="preserve">图 </w:t>
      </w:r>
      <w:r>
        <w:rPr>
          <w:rFonts w:ascii="Times New Roman" w:eastAsia="Times New Roman"/>
          <w:sz w:val="20"/>
        </w:rPr>
        <w:t xml:space="preserve">1.1  </w:t>
      </w:r>
      <w:r>
        <w:rPr>
          <w:sz w:val="20"/>
        </w:rPr>
        <w:t>业务流程图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580" w:right="980" w:bottom="280" w:left="1480" w:header="720" w:footer="720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spacing w:before="9"/>
        <w:rPr>
          <w:sz w:val="25"/>
        </w:rPr>
      </w:pPr>
    </w:p>
    <w:p>
      <w:pPr>
        <w:pStyle w:val="3"/>
        <w:spacing w:before="54"/>
        <w:ind w:left="1251" w:right="1636"/>
        <w:jc w:val="center"/>
        <w:rPr>
          <w:rFonts w:hint="eastAsia" w:ascii="黑体" w:eastAsia="黑体"/>
        </w:rPr>
      </w:pPr>
      <w:r>
        <w:rPr>
          <w:rFonts w:hint="eastAsia" w:ascii="黑体" w:eastAsia="黑体"/>
        </w:rPr>
        <w:t>第二章 系统操作说明</w:t>
      </w:r>
    </w:p>
    <w:p>
      <w:pPr>
        <w:pStyle w:val="2"/>
        <w:numPr>
          <w:ilvl w:val="1"/>
          <w:numId w:val="2"/>
        </w:numPr>
        <w:tabs>
          <w:tab w:val="left" w:pos="1319"/>
        </w:tabs>
        <w:spacing w:before="61" w:after="0" w:line="240" w:lineRule="auto"/>
        <w:ind w:left="1318" w:right="0" w:hanging="568"/>
        <w:jc w:val="left"/>
      </w:pPr>
      <w:r>
        <w:t>功能概述</w:t>
      </w:r>
    </w:p>
    <w:p>
      <w:pPr>
        <w:pStyle w:val="3"/>
        <w:spacing w:before="93" w:line="338" w:lineRule="auto"/>
        <w:ind w:left="108" w:right="496" w:firstLine="640"/>
      </w:pPr>
      <w:r>
        <w:rPr>
          <w:spacing w:val="-12"/>
        </w:rPr>
        <w:t>考生登录系统，查看报名相关文件并确认签订考生诚信考试</w:t>
      </w:r>
      <w:r>
        <w:t>承诺书，填写相应的信息后提交审核。</w:t>
      </w:r>
    </w:p>
    <w:p>
      <w:pPr>
        <w:pStyle w:val="2"/>
        <w:numPr>
          <w:ilvl w:val="1"/>
          <w:numId w:val="2"/>
        </w:numPr>
        <w:tabs>
          <w:tab w:val="left" w:pos="1319"/>
        </w:tabs>
        <w:spacing w:before="0" w:after="0" w:line="479" w:lineRule="exact"/>
        <w:ind w:left="1318" w:right="0" w:hanging="568"/>
        <w:jc w:val="left"/>
      </w:pPr>
      <w:r>
        <w:t>操作说明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93" w:after="0" w:line="338" w:lineRule="auto"/>
        <w:ind w:left="108" w:right="493" w:firstLine="640"/>
        <w:jc w:val="left"/>
        <w:rPr>
          <w:sz w:val="32"/>
        </w:rPr>
      </w:pPr>
      <w:r>
        <w:rPr>
          <w:spacing w:val="-8"/>
          <w:w w:val="99"/>
          <w:sz w:val="32"/>
        </w:rPr>
        <w:t>在浏览器中输入青海省教育考试网地</w:t>
      </w:r>
      <w:r>
        <w:rPr>
          <w:w w:val="99"/>
          <w:sz w:val="32"/>
        </w:rPr>
        <w:t>（</w:t>
      </w:r>
      <w:r>
        <w:fldChar w:fldCharType="begin"/>
      </w:r>
      <w:r>
        <w:instrText xml:space="preserve"> HYPERLINK "http://www.qhjyks.com/" \h </w:instrText>
      </w:r>
      <w:r>
        <w:fldChar w:fldCharType="separate"/>
      </w:r>
      <w:r>
        <w:rPr>
          <w:spacing w:val="1"/>
          <w:w w:val="99"/>
          <w:sz w:val="32"/>
        </w:rPr>
        <w:t>www.qh</w:t>
      </w:r>
      <w:r>
        <w:rPr>
          <w:spacing w:val="-2"/>
          <w:w w:val="99"/>
          <w:sz w:val="32"/>
        </w:rPr>
        <w:t>jy</w:t>
      </w:r>
      <w:r>
        <w:rPr>
          <w:spacing w:val="1"/>
          <w:w w:val="99"/>
          <w:sz w:val="32"/>
        </w:rPr>
        <w:t>ks.</w:t>
      </w:r>
      <w:r>
        <w:rPr>
          <w:spacing w:val="-2"/>
          <w:w w:val="99"/>
          <w:sz w:val="32"/>
        </w:rPr>
        <w:t>c</w:t>
      </w:r>
      <w:r>
        <w:rPr>
          <w:spacing w:val="1"/>
          <w:w w:val="99"/>
          <w:sz w:val="32"/>
        </w:rPr>
        <w:t>om</w:t>
      </w:r>
      <w:r>
        <w:rPr>
          <w:spacing w:val="1"/>
          <w:w w:val="99"/>
          <w:sz w:val="32"/>
        </w:rPr>
        <w:fldChar w:fldCharType="end"/>
      </w:r>
      <w:r>
        <w:rPr>
          <w:spacing w:val="-161"/>
          <w:w w:val="99"/>
          <w:sz w:val="32"/>
        </w:rPr>
        <w:t>），</w:t>
      </w:r>
      <w:r>
        <w:rPr>
          <w:sz w:val="32"/>
        </w:rPr>
        <w:t>进入青海省教育考试网首页。</w:t>
      </w:r>
    </w:p>
    <w:p>
      <w:pPr>
        <w:pStyle w:val="3"/>
        <w:rPr>
          <w:sz w:val="27"/>
        </w:rPr>
      </w:pPr>
      <w:r>
        <w:drawing>
          <wp:inline distT="0" distB="0" distL="114300" distR="114300">
            <wp:extent cx="5587365" cy="1042035"/>
            <wp:effectExtent l="0" t="0" r="1333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/>
        <w:ind w:left="1349" w:right="1636" w:firstLine="0"/>
        <w:jc w:val="center"/>
        <w:rPr>
          <w:sz w:val="20"/>
        </w:rPr>
      </w:pPr>
      <w:r>
        <w:rPr>
          <w:sz w:val="20"/>
        </w:rPr>
        <w:t xml:space="preserve">图 2.1 青海省教育考试网 </w:t>
      </w:r>
    </w:p>
    <w:p>
      <w:pPr>
        <w:pStyle w:val="3"/>
        <w:rPr>
          <w:sz w:val="20"/>
        </w:rPr>
      </w:pPr>
    </w:p>
    <w:p>
      <w:pPr>
        <w:pStyle w:val="7"/>
        <w:numPr>
          <w:ilvl w:val="0"/>
          <w:numId w:val="3"/>
        </w:numPr>
        <w:tabs>
          <w:tab w:val="left" w:pos="851"/>
        </w:tabs>
        <w:spacing w:before="163" w:after="0" w:line="364" w:lineRule="auto"/>
        <w:ind w:left="108" w:right="506" w:firstLine="420"/>
        <w:jc w:val="left"/>
        <w:rPr>
          <w:sz w:val="32"/>
        </w:rPr>
      </w:pPr>
      <w:r>
        <w:rPr>
          <w:sz w:val="32"/>
        </w:rPr>
        <w:t>找到数字招考服务大厅，找到“202</w:t>
      </w:r>
      <w:r>
        <w:rPr>
          <w:rFonts w:hint="eastAsia"/>
          <w:sz w:val="32"/>
          <w:lang w:val="en-US" w:eastAsia="zh-CN"/>
        </w:rPr>
        <w:t>3</w:t>
      </w:r>
      <w:r>
        <w:rPr>
          <w:spacing w:val="-11"/>
          <w:sz w:val="32"/>
        </w:rPr>
        <w:t xml:space="preserve"> 高考报名”功能，点</w:t>
      </w:r>
      <w:r>
        <w:rPr>
          <w:sz w:val="32"/>
        </w:rPr>
        <w:t>击该功能进入报名系统。</w:t>
      </w:r>
    </w:p>
    <w:p>
      <w:pPr>
        <w:pStyle w:val="3"/>
        <w:jc w:val="both"/>
      </w:pPr>
      <w:r>
        <w:drawing>
          <wp:inline distT="0" distB="0" distL="114300" distR="114300">
            <wp:extent cx="5999480" cy="1873885"/>
            <wp:effectExtent l="0" t="0" r="127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16"/>
        <w:ind w:left="1353" w:right="1636" w:firstLine="0"/>
        <w:jc w:val="center"/>
        <w:rPr>
          <w:sz w:val="28"/>
        </w:rPr>
      </w:pPr>
      <w:r>
        <w:rPr>
          <w:sz w:val="20"/>
        </w:rPr>
        <w:t xml:space="preserve">图 2.2 服务大厅截图 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0" w:after="0" w:line="240" w:lineRule="auto"/>
        <w:ind w:left="1071" w:right="0" w:hanging="323"/>
        <w:jc w:val="left"/>
        <w:rPr>
          <w:sz w:val="32"/>
        </w:rPr>
      </w:pPr>
      <w:r>
        <w:rPr>
          <w:sz w:val="32"/>
        </w:rPr>
        <w:t>报名系统登录首页如下图所示：</w:t>
      </w:r>
    </w:p>
    <w:p>
      <w:pPr>
        <w:spacing w:after="0" w:line="240" w:lineRule="auto"/>
        <w:jc w:val="left"/>
        <w:rPr>
          <w:sz w:val="32"/>
        </w:rPr>
      </w:pPr>
    </w:p>
    <w:p>
      <w:pPr>
        <w:spacing w:after="0" w:line="240" w:lineRule="auto"/>
        <w:jc w:val="center"/>
      </w:pPr>
      <w:r>
        <w:drawing>
          <wp:inline distT="0" distB="0" distL="114300" distR="114300">
            <wp:extent cx="4653915" cy="3271520"/>
            <wp:effectExtent l="0" t="0" r="13335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/>
        <w:ind w:right="0"/>
        <w:jc w:val="center"/>
        <w:rPr>
          <w:sz w:val="20"/>
        </w:rPr>
      </w:pPr>
      <w:r>
        <w:rPr>
          <w:sz w:val="20"/>
        </w:rPr>
        <w:t>图 2.3 考生登录页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0" w:after="0" w:line="240" w:lineRule="auto"/>
        <w:ind w:left="1071" w:right="0" w:hanging="323"/>
        <w:jc w:val="left"/>
        <w:rPr>
          <w:sz w:val="11"/>
        </w:rPr>
        <w:sectPr>
          <w:pgSz w:w="11910" w:h="16840"/>
          <w:pgMar w:top="1580" w:right="980" w:bottom="280" w:left="1480" w:header="720" w:footer="720" w:gutter="0"/>
          <w:cols w:space="720" w:num="1"/>
        </w:sectPr>
      </w:pPr>
      <w:r>
        <w:rPr>
          <w:sz w:val="2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2914015</wp:posOffset>
            </wp:positionV>
            <wp:extent cx="5291455" cy="2119630"/>
            <wp:effectExtent l="0" t="0" r="4445" b="13970"/>
            <wp:wrapNone/>
            <wp:docPr id="11" name="image6.jpeg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1195705</wp:posOffset>
            </wp:positionH>
            <wp:positionV relativeFrom="paragraph">
              <wp:posOffset>559435</wp:posOffset>
            </wp:positionV>
            <wp:extent cx="5311140" cy="2245360"/>
            <wp:effectExtent l="0" t="0" r="3810" b="2540"/>
            <wp:wrapNone/>
            <wp:docPr id="9" name="image5.jpeg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文本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输入本人的考生号和密码后，登录系统。查看报名相关文</w:t>
      </w:r>
      <w:r>
        <w:rPr>
          <w:sz w:val="32"/>
        </w:rPr>
        <w:t>件并确认签订考生诚信考试承诺书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54" w:after="0" w:line="338" w:lineRule="auto"/>
        <w:ind w:left="108" w:right="493" w:firstLine="640"/>
        <w:jc w:val="left"/>
        <w:rPr>
          <w:sz w:val="2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1073150</wp:posOffset>
            </wp:positionH>
            <wp:positionV relativeFrom="paragraph">
              <wp:posOffset>790575</wp:posOffset>
            </wp:positionV>
            <wp:extent cx="5485765" cy="19462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23" cy="194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32"/>
        </w:rPr>
        <w:t>同意承诺书以后，进入报名系统填报说明页面，请考生仔</w:t>
      </w:r>
      <w:r>
        <w:rPr>
          <w:sz w:val="32"/>
        </w:rPr>
        <w:t>细阅读。</w:t>
      </w:r>
    </w:p>
    <w:p>
      <w:pPr>
        <w:spacing w:before="0"/>
        <w:ind w:left="1353" w:right="1636" w:firstLine="0"/>
        <w:jc w:val="center"/>
        <w:rPr>
          <w:sz w:val="14"/>
        </w:rPr>
      </w:pPr>
      <w:r>
        <w:rPr>
          <w:sz w:val="20"/>
        </w:rPr>
        <w:t xml:space="preserve">图 2.5 填报说明页面 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54" w:after="0" w:line="338" w:lineRule="auto"/>
        <w:ind w:left="108" w:right="493" w:firstLine="640"/>
        <w:jc w:val="left"/>
        <w:rPr>
          <w:spacing w:val="-12"/>
          <w:sz w:val="32"/>
        </w:rPr>
      </w:pPr>
      <w:r>
        <w:rPr>
          <w:spacing w:val="-12"/>
          <w:sz w:val="32"/>
          <w:lang w:val="zh-CN" w:eastAsia="zh-CN"/>
        </w:rPr>
        <w:t>报名系统填报说明阅读清楚后，进入考生报名界面。</w:t>
      </w: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  <w:lang w:val="zh-CN" w:eastAsia="zh-CN"/>
        </w:rPr>
      </w:pPr>
      <w:r>
        <w:rPr>
          <w:spacing w:val="-12"/>
          <w:sz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10160</wp:posOffset>
            </wp:positionV>
            <wp:extent cx="5425440" cy="5585460"/>
            <wp:effectExtent l="0" t="0" r="3810" b="15240"/>
            <wp:wrapNone/>
            <wp:docPr id="15" name="image8.jpeg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left="748" w:leftChars="0" w:right="493" w:rightChars="0"/>
        <w:jc w:val="left"/>
        <w:rPr>
          <w:spacing w:val="-12"/>
          <w:sz w:val="32"/>
        </w:rPr>
      </w:pPr>
    </w:p>
    <w:p>
      <w:pPr>
        <w:pStyle w:val="7"/>
        <w:numPr>
          <w:numId w:val="0"/>
        </w:numPr>
        <w:tabs>
          <w:tab w:val="left" w:pos="1072"/>
        </w:tabs>
        <w:spacing w:before="54" w:after="0" w:line="338" w:lineRule="auto"/>
        <w:ind w:right="493" w:rightChars="0"/>
        <w:jc w:val="left"/>
        <w:rPr>
          <w:spacing w:val="-12"/>
          <w:sz w:val="32"/>
        </w:rPr>
      </w:pPr>
    </w:p>
    <w:p>
      <w:pPr>
        <w:spacing w:before="0"/>
        <w:ind w:left="0" w:right="0" w:firstLine="0"/>
        <w:jc w:val="center"/>
        <w:rPr>
          <w:sz w:val="20"/>
        </w:rPr>
      </w:pPr>
    </w:p>
    <w:p>
      <w:pPr>
        <w:spacing w:before="0"/>
        <w:ind w:left="0" w:right="0" w:firstLine="0"/>
        <w:jc w:val="center"/>
        <w:rPr>
          <w:sz w:val="20"/>
        </w:rPr>
      </w:pPr>
    </w:p>
    <w:p>
      <w:pPr>
        <w:spacing w:before="0"/>
        <w:ind w:left="0" w:right="0" w:firstLine="0"/>
        <w:jc w:val="center"/>
        <w:rPr>
          <w:sz w:val="20"/>
        </w:rPr>
      </w:pPr>
    </w:p>
    <w:p>
      <w:pPr>
        <w:spacing w:before="0"/>
        <w:ind w:left="0" w:right="0" w:firstLine="0"/>
        <w:jc w:val="center"/>
        <w:rPr>
          <w:sz w:val="20"/>
        </w:rPr>
      </w:pPr>
      <w:r>
        <w:rPr>
          <w:sz w:val="20"/>
        </w:rPr>
        <w:t xml:space="preserve">图 2.6 考生报名页面 </w:t>
      </w:r>
    </w:p>
    <w:p>
      <w:pPr>
        <w:pStyle w:val="3"/>
        <w:spacing w:before="9"/>
        <w:rPr>
          <w:sz w:val="27"/>
        </w:rPr>
      </w:pPr>
    </w:p>
    <w:p>
      <w:pPr>
        <w:pStyle w:val="7"/>
        <w:numPr>
          <w:ilvl w:val="0"/>
          <w:numId w:val="3"/>
        </w:numPr>
        <w:tabs>
          <w:tab w:val="left" w:pos="1072"/>
        </w:tabs>
        <w:spacing w:before="0" w:after="0" w:line="240" w:lineRule="auto"/>
        <w:ind w:left="1071" w:right="0" w:hanging="323"/>
        <w:jc w:val="left"/>
        <w:rPr>
          <w:spacing w:val="-11"/>
        </w:rPr>
      </w:pPr>
      <w:r>
        <w:rPr>
          <w:sz w:val="32"/>
        </w:rPr>
        <w:t>信息核对。</w:t>
      </w:r>
    </w:p>
    <w:p>
      <w:pPr>
        <w:pStyle w:val="3"/>
        <w:spacing w:before="166" w:line="338" w:lineRule="auto"/>
        <w:ind w:left="108" w:right="332" w:firstLine="640"/>
        <w:jc w:val="both"/>
      </w:pPr>
      <w:r>
        <w:rPr>
          <w:spacing w:val="-11"/>
        </w:rPr>
        <w:t>进入报名界面以后，首先核对个人照片和身份证信息是否正</w:t>
      </w:r>
      <w:r>
        <w:rPr>
          <w:spacing w:val="-12"/>
        </w:rPr>
        <w:t xml:space="preserve">确，如果不正确，请与报名点联系。如图 </w:t>
      </w:r>
      <w:r>
        <w:t>2.6，其中信息区一是考生现场报名时所在的报名点、考区以及分配给本人的考生号；</w:t>
      </w:r>
      <w:r>
        <w:rPr>
          <w:spacing w:val="-8"/>
        </w:rPr>
        <w:t>信息区二是考生身份证内所读取的信息；信息区一、二左边的照</w:t>
      </w:r>
      <w:r>
        <w:rPr>
          <w:spacing w:val="6"/>
          <w:w w:val="95"/>
        </w:rPr>
        <w:t xml:space="preserve">片分别是是考生现场报名采集的现场照片及考生身份证内存储 </w:t>
      </w:r>
      <w:r>
        <w:rPr>
          <w:spacing w:val="-8"/>
        </w:rPr>
        <w:t>的身份证照片。信息区一、二的信息及照片文件都不能修改，如</w:t>
      </w:r>
      <w:r>
        <w:t>果有错误，必须重新到报名点现场采集。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0" w:after="0" w:line="368" w:lineRule="exact"/>
        <w:ind w:left="1071" w:right="0" w:hanging="323"/>
        <w:jc w:val="left"/>
        <w:rPr>
          <w:sz w:val="32"/>
        </w:rPr>
      </w:pPr>
      <w:r>
        <w:rPr>
          <w:sz w:val="32"/>
        </w:rPr>
        <w:t>其他信息填写。</w:t>
      </w:r>
    </w:p>
    <w:p>
      <w:pPr>
        <w:pStyle w:val="3"/>
        <w:spacing w:before="4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92710</wp:posOffset>
            </wp:positionV>
            <wp:extent cx="5249545" cy="1724660"/>
            <wp:effectExtent l="0" t="0" r="0" b="0"/>
            <wp:wrapTopAndBottom/>
            <wp:docPr id="17" name="image9.pn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 descr="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315" cy="1724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80"/>
        <w:ind w:left="1351" w:right="1636" w:firstLine="0"/>
        <w:jc w:val="center"/>
        <w:rPr>
          <w:sz w:val="20"/>
        </w:rPr>
      </w:pPr>
      <w:r>
        <w:rPr>
          <w:sz w:val="20"/>
        </w:rPr>
        <w:t xml:space="preserve">图 2.7 考生报名页面其他信息 </w:t>
      </w:r>
    </w:p>
    <w:p>
      <w:pPr>
        <w:pStyle w:val="3"/>
        <w:spacing w:before="9"/>
        <w:rPr>
          <w:sz w:val="16"/>
        </w:rPr>
      </w:pPr>
    </w:p>
    <w:p>
      <w:pPr>
        <w:pStyle w:val="3"/>
        <w:ind w:left="749"/>
      </w:pPr>
      <w:r>
        <w:t>“其他信息”栏目内容填写方式依次为：</w:t>
      </w:r>
    </w:p>
    <w:p>
      <w:pPr>
        <w:pStyle w:val="3"/>
        <w:spacing w:before="166"/>
        <w:ind w:left="749"/>
      </w:pPr>
      <w:r>
        <w:rPr>
          <w:w w:val="95"/>
        </w:rPr>
        <w:t>①所属班级，在列表项目内选择自己所在的班级；</w:t>
      </w:r>
    </w:p>
    <w:p>
      <w:pPr>
        <w:pStyle w:val="3"/>
        <w:spacing w:before="167"/>
        <w:ind w:left="749"/>
      </w:pPr>
      <w:r>
        <w:rPr>
          <w:w w:val="95"/>
        </w:rPr>
        <w:t>②政治面貌，在列表项目内选择本人的政治面貌；</w:t>
      </w:r>
    </w:p>
    <w:p>
      <w:pPr>
        <w:pStyle w:val="3"/>
        <w:spacing w:before="166" w:line="338" w:lineRule="auto"/>
        <w:ind w:left="108" w:right="333" w:firstLine="640"/>
      </w:pPr>
      <w:r>
        <w:rPr>
          <w:spacing w:val="-19"/>
        </w:rPr>
        <w:t xml:space="preserve">③户口类别，选择非农业或农业户口，注意户籍制度改革后， </w:t>
      </w:r>
      <w:r>
        <w:rPr>
          <w:spacing w:val="2"/>
          <w:w w:val="99"/>
        </w:rPr>
        <w:t>将“农（牧）</w:t>
      </w:r>
      <w:r>
        <w:rPr>
          <w:spacing w:val="-8"/>
          <w:w w:val="99"/>
        </w:rPr>
        <w:t>业家庭户籍”改为“城镇居民户籍”，但其家庭成</w:t>
      </w:r>
      <w:r>
        <w:rPr>
          <w:spacing w:val="-11"/>
        </w:rPr>
        <w:t>员仍然在从事农</w:t>
      </w:r>
      <w:r>
        <w:t>（牧</w:t>
      </w:r>
      <w:r>
        <w:rPr>
          <w:spacing w:val="-29"/>
        </w:rPr>
        <w:t>）</w:t>
      </w:r>
      <w:r>
        <w:rPr>
          <w:spacing w:val="-7"/>
        </w:rPr>
        <w:t>业生产活动的，在提供了“村集体组织成</w:t>
      </w:r>
      <w:r>
        <w:rPr>
          <w:spacing w:val="-14"/>
        </w:rPr>
        <w:t>员证”、或旧户口本、或土地经营证、或其他能够足以证明其原</w:t>
      </w:r>
      <w:r>
        <w:rPr>
          <w:spacing w:val="2"/>
          <w:w w:val="99"/>
        </w:rPr>
        <w:t>始身份证件的（由中学和考区招办审查原件和复印件</w:t>
      </w:r>
      <w:r>
        <w:rPr>
          <w:spacing w:val="-159"/>
          <w:w w:val="99"/>
        </w:rPr>
        <w:t>）</w:t>
      </w:r>
      <w:r>
        <w:rPr>
          <w:spacing w:val="2"/>
          <w:w w:val="99"/>
        </w:rPr>
        <w:t>，经考区</w:t>
      </w:r>
      <w:r>
        <w:rPr>
          <w:spacing w:val="-8"/>
        </w:rPr>
        <w:t>招办严格审查认定后，具有选报贫困专项计划资格的考生，请选</w:t>
      </w:r>
      <w:r>
        <w:rPr>
          <w:spacing w:val="-24"/>
          <w:w w:val="99"/>
        </w:rPr>
        <w:t>择“农业户口”；</w:t>
      </w:r>
    </w:p>
    <w:p>
      <w:pPr>
        <w:spacing w:after="0" w:line="338" w:lineRule="auto"/>
        <w:sectPr>
          <w:pgSz w:w="11910" w:h="16840"/>
          <w:pgMar w:top="1580" w:right="980" w:bottom="280" w:left="1480" w:header="720" w:footer="720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spacing w:before="9"/>
        <w:rPr>
          <w:sz w:val="25"/>
        </w:rPr>
      </w:pPr>
    </w:p>
    <w:p>
      <w:pPr>
        <w:pStyle w:val="3"/>
        <w:spacing w:before="54"/>
        <w:ind w:left="749"/>
      </w:pPr>
      <w:r>
        <w:t>④往应届，选择是应届还是往届毕业生；</w:t>
      </w:r>
    </w:p>
    <w:p>
      <w:pPr>
        <w:pStyle w:val="3"/>
        <w:spacing w:before="166"/>
        <w:ind w:left="749"/>
      </w:pPr>
      <w:r>
        <w:t>⑤婚姻状况，选择是未婚还是已婚；</w:t>
      </w:r>
    </w:p>
    <w:p>
      <w:pPr>
        <w:pStyle w:val="3"/>
        <w:spacing w:before="166"/>
        <w:ind w:left="749"/>
      </w:pPr>
      <w:r>
        <w:t>⑥籍贯，选择本人籍贯，按本人户口本上的籍贯选择；</w:t>
      </w:r>
    </w:p>
    <w:p>
      <w:pPr>
        <w:pStyle w:val="3"/>
        <w:spacing w:before="167"/>
        <w:ind w:left="749"/>
      </w:pPr>
      <w:r>
        <w:t>⑦毕业类别：选择自己最高学历的毕业类别；</w:t>
      </w:r>
    </w:p>
    <w:p>
      <w:pPr>
        <w:pStyle w:val="3"/>
        <w:spacing w:before="166"/>
        <w:ind w:left="749"/>
      </w:pPr>
      <w:r>
        <w:t>⑧身份类型：选择自己的身份类型；</w:t>
      </w:r>
    </w:p>
    <w:p>
      <w:pPr>
        <w:spacing w:before="68" w:line="235" w:lineRule="auto"/>
        <w:ind w:left="108" w:right="335" w:firstLine="640"/>
        <w:jc w:val="left"/>
        <w:rPr>
          <w:sz w:val="32"/>
        </w:rPr>
      </w:pPr>
      <w:r>
        <w:rPr>
          <w:sz w:val="32"/>
        </w:rPr>
        <w:t>⑨毕业学校：</w:t>
      </w:r>
      <w:r>
        <w:rPr>
          <w:rFonts w:hint="eastAsia" w:ascii="Microsoft JhengHei" w:hAnsi="Microsoft JhengHei" w:eastAsia="Microsoft JhengHei"/>
          <w:b/>
          <w:color w:val="FF0000"/>
          <w:sz w:val="32"/>
        </w:rPr>
        <w:t>应届毕业生填写现就读的高职、高专或中职、中专院校，往届毕业生填写最高学历毕业院校。</w:t>
      </w:r>
      <w:r>
        <w:rPr>
          <w:sz w:val="32"/>
        </w:rPr>
        <w:t>按市（州</w:t>
      </w:r>
      <w:r>
        <w:rPr>
          <w:spacing w:val="-156"/>
          <w:sz w:val="32"/>
        </w:rPr>
        <w:t>）</w:t>
      </w:r>
      <w:r>
        <w:rPr>
          <w:sz w:val="32"/>
        </w:rPr>
        <w:t>、县</w:t>
      </w:r>
    </w:p>
    <w:p>
      <w:pPr>
        <w:pStyle w:val="3"/>
        <w:spacing w:before="96" w:line="338" w:lineRule="auto"/>
        <w:ind w:left="108" w:right="490"/>
        <w:jc w:val="both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1099185</wp:posOffset>
            </wp:positionV>
            <wp:extent cx="5615940" cy="152019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27" cy="152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（区</w:t>
      </w:r>
      <w:r>
        <w:rPr>
          <w:spacing w:val="-159"/>
        </w:rPr>
        <w:t>）</w:t>
      </w:r>
      <w:r>
        <w:t xml:space="preserve">、中学代码顺序选择毕业学校。若毕业学校代码不存在， </w:t>
      </w:r>
      <w:r>
        <w:rPr>
          <w:spacing w:val="-24"/>
        </w:rPr>
        <w:t>可按下图依次选择“其他”、“其他”、相应学校名称，并输入毕业学校的详细名称；</w: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spacing w:before="8"/>
        <w:rPr>
          <w:sz w:val="43"/>
        </w:rPr>
      </w:pPr>
    </w:p>
    <w:p>
      <w:pPr>
        <w:spacing w:before="1"/>
        <w:ind w:left="1413" w:right="1636" w:firstLine="0"/>
        <w:jc w:val="center"/>
        <w:rPr>
          <w:sz w:val="32"/>
        </w:rPr>
      </w:pPr>
      <w:r>
        <w:rPr>
          <w:sz w:val="20"/>
        </w:rPr>
        <w:t>图 2.8 考生报名页面毕业学校信息</w:t>
      </w:r>
      <w:r>
        <w:rPr>
          <w:w w:val="99"/>
          <w:sz w:val="32"/>
        </w:rPr>
        <w:t xml:space="preserve"> </w:t>
      </w:r>
    </w:p>
    <w:p>
      <w:pPr>
        <w:pStyle w:val="2"/>
        <w:spacing w:before="102" w:line="235" w:lineRule="auto"/>
        <w:ind w:right="488" w:firstLine="643"/>
        <w:jc w:val="both"/>
        <w:sectPr>
          <w:pgSz w:w="11910" w:h="16840"/>
          <w:pgMar w:top="1580" w:right="980" w:bottom="280" w:left="1480" w:header="720" w:footer="720" w:gutter="0"/>
          <w:cols w:space="720" w:num="1"/>
        </w:sectPr>
      </w:pPr>
      <w:r>
        <w:rPr>
          <w:color w:val="FF0000"/>
        </w:rPr>
        <w:t>⑩通讯地址</w:t>
      </w:r>
      <w:r>
        <w:rPr>
          <w:rFonts w:ascii="Cambria Math" w:hAnsi="Cambria Math" w:eastAsia="Cambria Math"/>
          <w:color w:val="FF0000"/>
          <w:spacing w:val="3"/>
        </w:rPr>
        <w:t>⑪</w:t>
      </w:r>
      <w:r>
        <w:rPr>
          <w:color w:val="FF0000"/>
        </w:rPr>
        <w:t>收件人</w:t>
      </w:r>
      <w:r>
        <w:rPr>
          <w:rFonts w:ascii="Cambria Math" w:hAnsi="Cambria Math" w:eastAsia="Cambria Math"/>
          <w:color w:val="FF0000"/>
          <w:spacing w:val="3"/>
        </w:rPr>
        <w:t>⑫</w:t>
      </w:r>
      <w:r>
        <w:rPr>
          <w:color w:val="FF0000"/>
        </w:rPr>
        <w:t>邮政编码这三项是录取后，院校给</w:t>
      </w:r>
      <w:r>
        <w:rPr>
          <w:color w:val="FF0000"/>
          <w:spacing w:val="-12"/>
        </w:rPr>
        <w:t>考生邮寄录取通知书的信息，请确保在高考当年录取结束前此信息准确无误。</w:t>
      </w:r>
      <w:r>
        <w:rPr>
          <w:rFonts w:ascii="Cambria Math" w:hAnsi="Cambria Math" w:eastAsia="Cambria Math"/>
          <w:color w:val="FF0000"/>
          <w:spacing w:val="-12"/>
        </w:rPr>
        <w:t>⑬</w:t>
      </w:r>
      <w:r>
        <w:rPr>
          <w:color w:val="FF0000"/>
          <w:spacing w:val="-12"/>
        </w:rPr>
        <w:t>联系电话</w:t>
      </w:r>
      <w:r>
        <w:rPr>
          <w:rFonts w:ascii="Cambria Math" w:hAnsi="Cambria Math" w:eastAsia="Cambria Math"/>
          <w:color w:val="FF0000"/>
          <w:spacing w:val="-12"/>
        </w:rPr>
        <w:t>⑭</w:t>
      </w:r>
      <w:r>
        <w:rPr>
          <w:color w:val="FF0000"/>
          <w:spacing w:val="-12"/>
        </w:rPr>
        <w:t>手机，这是录取时需要跟考生联络</w:t>
      </w:r>
      <w:r>
        <w:rPr>
          <w:color w:val="FF0000"/>
          <w:spacing w:val="-19"/>
        </w:rPr>
        <w:t>时的电话号码，请准确输入。</w:t>
      </w:r>
      <w:r>
        <w:t>在志愿填报系统考生基本数据中的</w:t>
      </w:r>
      <w:r>
        <w:rPr>
          <w:spacing w:val="-11"/>
        </w:rPr>
        <w:t>手机号信息生成时，首先检查报名数据中的“手机”信息是否存</w:t>
      </w:r>
      <w:r>
        <w:rPr>
          <w:spacing w:val="-25"/>
        </w:rPr>
        <w:t>在并准确，若无误则“手机”信息填入；若“手机”信息有误</w:t>
      </w:r>
      <w:r>
        <w:t>（空</w:t>
      </w:r>
    </w:p>
    <w:p>
      <w:pPr>
        <w:pStyle w:val="3"/>
        <w:spacing w:before="15"/>
        <w:rPr>
          <w:rFonts w:ascii="Microsoft JhengHei"/>
          <w:b/>
          <w:sz w:val="11"/>
        </w:rPr>
      </w:pPr>
    </w:p>
    <w:p>
      <w:pPr>
        <w:spacing w:before="0" w:line="538" w:lineRule="exact"/>
        <w:ind w:right="0"/>
        <w:jc w:val="left"/>
      </w:pPr>
      <w:r>
        <w:rPr>
          <w:rFonts w:hint="eastAsia" w:ascii="Microsoft JhengHei" w:hAnsi="Microsoft JhengHei" w:eastAsia="Microsoft JhengHei"/>
          <w:b/>
          <w:spacing w:val="1"/>
          <w:w w:val="99"/>
          <w:sz w:val="32"/>
        </w:rPr>
        <w:t>白或不是</w:t>
      </w:r>
      <w:r>
        <w:rPr>
          <w:rFonts w:hint="eastAsia" w:ascii="Microsoft JhengHei" w:hAnsi="Microsoft JhengHei" w:eastAsia="Microsoft JhengHei"/>
          <w:b/>
          <w:spacing w:val="1"/>
          <w:sz w:val="32"/>
        </w:rPr>
        <w:t xml:space="preserve"> </w:t>
      </w:r>
      <w:r>
        <w:rPr>
          <w:rFonts w:hint="eastAsia" w:ascii="Microsoft JhengHei" w:hAnsi="Microsoft JhengHei" w:eastAsia="Microsoft JhengHei"/>
          <w:b/>
          <w:w w:val="83"/>
          <w:sz w:val="32"/>
        </w:rPr>
        <w:t>1</w:t>
      </w:r>
      <w:r>
        <w:rPr>
          <w:rFonts w:hint="eastAsia" w:ascii="Microsoft JhengHei" w:hAnsi="Microsoft JhengHei" w:eastAsia="Microsoft JhengHei"/>
          <w:b/>
          <w:spacing w:val="2"/>
          <w:sz w:val="32"/>
        </w:rPr>
        <w:t xml:space="preserve"> </w:t>
      </w:r>
      <w:r>
        <w:rPr>
          <w:rFonts w:hint="eastAsia" w:ascii="Microsoft JhengHei" w:hAnsi="Microsoft JhengHei" w:eastAsia="Microsoft JhengHei"/>
          <w:b/>
          <w:spacing w:val="2"/>
          <w:w w:val="99"/>
          <w:sz w:val="32"/>
        </w:rPr>
        <w:t>开头</w:t>
      </w:r>
      <w:r>
        <w:rPr>
          <w:rFonts w:hint="eastAsia" w:ascii="Microsoft JhengHei" w:hAnsi="Microsoft JhengHei" w:eastAsia="Microsoft JhengHei"/>
          <w:b/>
          <w:spacing w:val="-161"/>
          <w:w w:val="99"/>
          <w:sz w:val="32"/>
        </w:rPr>
        <w:t>）</w:t>
      </w:r>
      <w:r>
        <w:rPr>
          <w:rFonts w:hint="eastAsia" w:ascii="Microsoft JhengHei" w:hAnsi="Microsoft JhengHei" w:eastAsia="Microsoft JhengHei"/>
          <w:b/>
          <w:w w:val="99"/>
          <w:sz w:val="32"/>
        </w:rPr>
        <w:t>，则将“联系电话”信息填入；</w:t>
      </w:r>
      <w:r>
        <w:rPr>
          <w:rFonts w:ascii="Microsoft JhengHei" w:hAnsi="Microsoft JhengHei" w:eastAsia="Microsoft JhengHei" w:cs="Microsoft JhengHei"/>
          <w:b/>
          <w:bCs/>
          <w:color w:val="FF0000"/>
          <w:spacing w:val="-19"/>
          <w:sz w:val="32"/>
          <w:szCs w:val="32"/>
          <w:lang w:val="zh-CN" w:eastAsia="zh-CN" w:bidi="zh-CN"/>
        </w:rPr>
        <w:t>⑮残疾证号。</w:t>
      </w:r>
    </w:p>
    <w:p>
      <w:pPr>
        <w:pStyle w:val="7"/>
        <w:numPr>
          <w:ilvl w:val="0"/>
          <w:numId w:val="3"/>
        </w:numPr>
        <w:tabs>
          <w:tab w:val="left" w:pos="1072"/>
        </w:tabs>
        <w:spacing w:before="166" w:after="0" w:line="240" w:lineRule="auto"/>
        <w:ind w:left="1071" w:right="0" w:hanging="323"/>
        <w:jc w:val="left"/>
        <w:rPr>
          <w:sz w:val="32"/>
        </w:rPr>
      </w:pPr>
      <w:r>
        <w:rPr>
          <w:sz w:val="32"/>
        </w:rPr>
        <w:t>个人简历和直系亲属信息填写。</w:t>
      </w:r>
    </w:p>
    <w:p>
      <w:pPr>
        <w:pStyle w:val="3"/>
        <w:spacing w:before="166" w:line="338" w:lineRule="auto"/>
        <w:ind w:left="108" w:right="335" w:firstLine="640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753110</wp:posOffset>
            </wp:positionV>
            <wp:extent cx="5486400" cy="78105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8" cy="78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7"/>
        </w:rPr>
        <w:t xml:space="preserve">“个人简历”信息按“小学”、“初中”、“高中”顺序填写， </w:t>
      </w:r>
      <w:r>
        <w:rPr>
          <w:spacing w:val="-16"/>
          <w:w w:val="99"/>
        </w:rPr>
        <w:t>填写时注意时间上的连贯性；“直系亲属信息”必须填写。</w:t>
      </w:r>
    </w:p>
    <w:p>
      <w:pPr>
        <w:pStyle w:val="3"/>
      </w:pPr>
    </w:p>
    <w:p>
      <w:pPr>
        <w:pStyle w:val="3"/>
      </w:pPr>
    </w:p>
    <w:p>
      <w:pPr>
        <w:pStyle w:val="3"/>
        <w:spacing w:before="3"/>
        <w:rPr>
          <w:sz w:val="33"/>
        </w:rPr>
      </w:pPr>
    </w:p>
    <w:p>
      <w:pPr>
        <w:spacing w:before="0"/>
        <w:ind w:left="1411" w:right="1636" w:firstLine="0"/>
        <w:jc w:val="center"/>
        <w:rPr>
          <w:sz w:val="27"/>
        </w:rPr>
      </w:pPr>
      <w:r>
        <w:rPr>
          <w:sz w:val="20"/>
        </w:rPr>
        <w:t>图 2.9 考生报名页面个人简历和直系亲属信息</w:t>
      </w:r>
      <w:r>
        <w:rPr>
          <w:w w:val="99"/>
          <w:sz w:val="32"/>
        </w:rPr>
        <w:t xml:space="preserve"> </w:t>
      </w:r>
    </w:p>
    <w:p>
      <w:pPr>
        <w:pStyle w:val="7"/>
        <w:numPr>
          <w:ilvl w:val="0"/>
          <w:numId w:val="3"/>
        </w:numPr>
        <w:tabs>
          <w:tab w:val="left" w:pos="1233"/>
        </w:tabs>
        <w:spacing w:before="0" w:after="0" w:line="240" w:lineRule="auto"/>
        <w:ind w:left="1232" w:right="0" w:hanging="484"/>
        <w:jc w:val="left"/>
        <w:rPr>
          <w:sz w:val="32"/>
        </w:rPr>
      </w:pPr>
      <w:r>
        <w:rPr>
          <w:sz w:val="32"/>
        </w:rPr>
        <w:t>报考信息填写。</w:t>
      </w:r>
    </w:p>
    <w:p>
      <w:pPr>
        <w:pStyle w:val="3"/>
        <w:spacing w:before="4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125095</wp:posOffset>
            </wp:positionV>
            <wp:extent cx="5232400" cy="9652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234" cy="965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401" w:right="1636" w:firstLine="0"/>
        <w:jc w:val="center"/>
        <w:rPr>
          <w:sz w:val="30"/>
        </w:rPr>
      </w:pPr>
      <w:r>
        <w:rPr>
          <w:sz w:val="20"/>
        </w:rPr>
        <w:t>图 2.10 考生报名页面报考信息</w:t>
      </w:r>
      <w:r>
        <w:rPr>
          <w:sz w:val="30"/>
        </w:rPr>
        <w:t xml:space="preserve"> </w:t>
      </w:r>
    </w:p>
    <w:p>
      <w:pPr>
        <w:pStyle w:val="2"/>
        <w:spacing w:before="35" w:line="235" w:lineRule="auto"/>
        <w:ind w:right="169" w:firstLine="643"/>
        <w:jc w:val="both"/>
      </w:pPr>
      <w:r>
        <w:rPr>
          <w:color w:val="FF0000"/>
          <w:spacing w:val="-35"/>
        </w:rPr>
        <w:t xml:space="preserve">“报考科类”分为“文史”、“理工”、“单考单招”三类。在 </w:t>
      </w:r>
      <w:r>
        <w:rPr>
          <w:color w:val="FF0000"/>
          <w:spacing w:val="-28"/>
        </w:rPr>
        <w:t>“报考科类”的选择上，普通高中毕业生最好选择“文史”或“理</w:t>
      </w:r>
      <w:r>
        <w:rPr>
          <w:color w:val="FF0000"/>
          <w:spacing w:val="2"/>
          <w:w w:val="99"/>
        </w:rPr>
        <w:t>工</w:t>
      </w:r>
      <w:r>
        <w:rPr>
          <w:color w:val="FF0000"/>
          <w:spacing w:val="-12"/>
          <w:w w:val="99"/>
        </w:rPr>
        <w:t xml:space="preserve">”，按这两类报考也可以参加省内高职院校的单招录取，即使 </w:t>
      </w:r>
      <w:r>
        <w:rPr>
          <w:color w:val="FF0000"/>
        </w:rPr>
        <w:t>未</w:t>
      </w:r>
      <w:r>
        <w:rPr>
          <w:color w:val="FF0000"/>
          <w:spacing w:val="-12"/>
        </w:rPr>
        <w:t>被录取，还可参加普通高考；若选择了“单考单招”科类，一 旦</w:t>
      </w:r>
      <w:r>
        <w:rPr>
          <w:color w:val="FF0000"/>
          <w:spacing w:val="-18"/>
        </w:rPr>
        <w:t>没有被省内高职院校单招录取，也没有参加普通高考的资格了， 请考生慎重选择。</w:t>
      </w:r>
    </w:p>
    <w:p>
      <w:pPr>
        <w:pStyle w:val="3"/>
        <w:spacing w:before="93" w:line="338" w:lineRule="auto"/>
        <w:ind w:left="108" w:right="335" w:firstLine="640"/>
        <w:sectPr>
          <w:pgSz w:w="11910" w:h="16840"/>
          <w:pgMar w:top="1580" w:right="980" w:bottom="280" w:left="1480" w:header="720" w:footer="720" w:gutter="0"/>
          <w:cols w:space="720" w:num="1"/>
        </w:sectPr>
      </w:pPr>
      <w:r>
        <w:rPr>
          <w:spacing w:val="-10"/>
        </w:rPr>
        <w:t>参加普通高考并报考艺术、体育的考生请在选择报考科类为</w:t>
      </w:r>
      <w:r>
        <w:rPr>
          <w:spacing w:val="-9"/>
        </w:rPr>
        <w:t xml:space="preserve">“文史”或“理工”的前提下，在“兼报科类”栏选择“艺术” </w:t>
      </w:r>
      <w:r>
        <w:rPr>
          <w:spacing w:val="-23"/>
        </w:rPr>
        <w:t>或“体育”。其他考生选择“无兼报”。</w:t>
      </w:r>
    </w:p>
    <w:p>
      <w:pPr>
        <w:pStyle w:val="3"/>
        <w:spacing w:before="9"/>
        <w:rPr>
          <w:sz w:val="25"/>
        </w:rPr>
      </w:pPr>
    </w:p>
    <w:p>
      <w:pPr>
        <w:pStyle w:val="2"/>
        <w:spacing w:line="537" w:lineRule="exact"/>
        <w:ind w:left="751"/>
        <w:rPr>
          <w:rFonts w:ascii="Microsoft JhengHei"/>
          <w:b/>
          <w:sz w:val="20"/>
        </w:rPr>
      </w:pPr>
      <w:r>
        <w:rPr>
          <w:color w:val="FF0000"/>
        </w:rPr>
        <w:t>专升本考生在“考试类型”选择专升本。</w:t>
      </w:r>
    </w:p>
    <w:p>
      <w:pPr>
        <w:pStyle w:val="3"/>
        <w:rPr>
          <w:rFonts w:ascii="Microsoft JhengHei"/>
          <w:b/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2796540</wp:posOffset>
            </wp:positionH>
            <wp:positionV relativeFrom="paragraph">
              <wp:posOffset>153670</wp:posOffset>
            </wp:positionV>
            <wp:extent cx="2162175" cy="107632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0"/>
        <w:ind w:left="1401" w:right="1636" w:firstLine="0"/>
        <w:jc w:val="center"/>
        <w:rPr>
          <w:sz w:val="30"/>
        </w:rPr>
      </w:pPr>
      <w:r>
        <w:rPr>
          <w:sz w:val="20"/>
        </w:rPr>
        <w:t>图 2.12 单考单招</w:t>
      </w:r>
      <w:r>
        <w:rPr>
          <w:sz w:val="30"/>
        </w:rPr>
        <w:t xml:space="preserve"> </w:t>
      </w:r>
    </w:p>
    <w:p>
      <w:pPr>
        <w:pStyle w:val="3"/>
        <w:spacing w:before="9"/>
        <w:rPr>
          <w:sz w:val="27"/>
        </w:rPr>
      </w:pPr>
    </w:p>
    <w:p>
      <w:pPr>
        <w:pStyle w:val="7"/>
        <w:numPr>
          <w:ilvl w:val="0"/>
          <w:numId w:val="3"/>
        </w:numPr>
        <w:tabs>
          <w:tab w:val="left" w:pos="1233"/>
        </w:tabs>
        <w:spacing w:before="0" w:after="0" w:line="240" w:lineRule="auto"/>
        <w:ind w:left="1232" w:right="0" w:hanging="484"/>
        <w:jc w:val="left"/>
        <w:rPr>
          <w:sz w:val="2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326390</wp:posOffset>
            </wp:positionV>
            <wp:extent cx="5259705" cy="147447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528" cy="147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完成填写，信息保存，进入下一步。</w:t>
      </w:r>
    </w:p>
    <w:p>
      <w:pPr>
        <w:spacing w:before="0"/>
        <w:ind w:left="1404" w:right="1636" w:firstLine="0"/>
        <w:jc w:val="center"/>
        <w:rPr>
          <w:sz w:val="36"/>
        </w:rPr>
      </w:pPr>
      <w:r>
        <w:rPr>
          <w:sz w:val="20"/>
        </w:rPr>
        <w:t>图 2.13 保存考生信息截图</w:t>
      </w:r>
      <w:r>
        <w:rPr>
          <w:sz w:val="30"/>
        </w:rPr>
        <w:t xml:space="preserve"> </w:t>
      </w:r>
    </w:p>
    <w:p>
      <w:pPr>
        <w:pStyle w:val="3"/>
        <w:spacing w:line="338" w:lineRule="auto"/>
        <w:ind w:left="108" w:right="494" w:firstLine="640"/>
      </w:pPr>
      <w:r>
        <w:rPr>
          <w:spacing w:val="-9"/>
        </w:rPr>
        <w:t>考生信息填报完成后，见上图，需点击“已填写完成，保存</w:t>
      </w:r>
      <w:r>
        <w:t>考生信息进入下一步”按钮，进入考生信息确认界面。</w:t>
      </w:r>
    </w:p>
    <w:p>
      <w:pPr>
        <w:pStyle w:val="7"/>
        <w:numPr>
          <w:ilvl w:val="0"/>
          <w:numId w:val="3"/>
        </w:numPr>
        <w:tabs>
          <w:tab w:val="left" w:pos="1233"/>
        </w:tabs>
        <w:spacing w:before="0" w:after="0" w:line="406" w:lineRule="exact"/>
        <w:ind w:left="1232" w:right="0" w:hanging="484"/>
        <w:jc w:val="left"/>
        <w:rPr>
          <w:sz w:val="28"/>
        </w:rPr>
      </w:pPr>
      <w:r>
        <w:rPr>
          <w:sz w:val="32"/>
        </w:rPr>
        <w:t>确认信息，修改或提交信息。</w:t>
      </w:r>
    </w:p>
    <w:p>
      <w:pPr>
        <w:pStyle w:val="3"/>
        <w:ind w:left="749"/>
        <w:rPr>
          <w:sz w:val="24"/>
        </w:rPr>
      </w:pPr>
      <w:r>
        <w:rPr>
          <w:sz w:val="20"/>
        </w:rPr>
        <w:drawing>
          <wp:inline distT="0" distB="0" distL="0" distR="0">
            <wp:extent cx="4953000" cy="3209925"/>
            <wp:effectExtent l="0" t="0" r="0" b="9525"/>
            <wp:docPr id="29" name="image15.jpeg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1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  <w:ind w:left="1353" w:right="1636" w:firstLine="0"/>
        <w:jc w:val="center"/>
        <w:rPr>
          <w:sz w:val="20"/>
        </w:rPr>
      </w:pPr>
      <w:r>
        <w:rPr>
          <w:sz w:val="20"/>
        </w:rPr>
        <w:t xml:space="preserve">图 2.14 确认信息页面截图 </w:t>
      </w:r>
    </w:p>
    <w:p>
      <w:pPr>
        <w:pStyle w:val="3"/>
        <w:spacing w:before="9"/>
        <w:rPr>
          <w:sz w:val="16"/>
        </w:rPr>
      </w:pPr>
      <w:bookmarkStart w:id="0" w:name="_GoBack"/>
      <w:bookmarkEnd w:id="0"/>
    </w:p>
    <w:p>
      <w:pPr>
        <w:pStyle w:val="3"/>
        <w:spacing w:before="1" w:line="338" w:lineRule="auto"/>
        <w:ind w:left="108" w:right="335" w:firstLine="640"/>
        <w:jc w:val="both"/>
      </w:pPr>
      <w:r>
        <w:rPr>
          <w:spacing w:val="-22"/>
        </w:rPr>
        <w:t xml:space="preserve">再次核对信息后，如果信息有误，考生点击“暂不提交审核， </w:t>
      </w:r>
      <w:r>
        <w:rPr>
          <w:spacing w:val="-17"/>
        </w:rPr>
        <w:t>反回上一步修改”按钮返回修改信息；若信息无误，点击“考生</w:t>
      </w:r>
      <w:r>
        <w:rPr>
          <w:spacing w:val="-23"/>
        </w:rPr>
        <w:t>已经确认所有信息准确无误，同意提交审核”按钮提交本人信息。</w:t>
      </w:r>
    </w:p>
    <w:p>
      <w:pPr>
        <w:pStyle w:val="3"/>
        <w:spacing w:line="338" w:lineRule="auto"/>
        <w:ind w:left="108" w:right="496" w:firstLine="640"/>
      </w:pPr>
      <w:r>
        <w:rPr>
          <w:spacing w:val="-13"/>
        </w:rPr>
        <w:t>在确认时，注意上部的提示信息和确认表中有红色字体显示</w:t>
      </w:r>
      <w:r>
        <w:t>的信息。</w:t>
      </w:r>
    </w:p>
    <w:p>
      <w:pPr>
        <w:spacing w:before="0" w:line="254" w:lineRule="auto"/>
        <w:ind w:left="108" w:right="333" w:firstLine="640"/>
        <w:jc w:val="both"/>
        <w:rPr>
          <w:rFonts w:hint="eastAsia" w:ascii="Microsoft JhengHei" w:eastAsia="Microsoft JhengHei"/>
          <w:b/>
          <w:sz w:val="32"/>
        </w:rPr>
      </w:pPr>
      <w:r>
        <w:rPr>
          <w:spacing w:val="-10"/>
          <w:sz w:val="32"/>
        </w:rPr>
        <w:t>提交审核以后，考生将不能再修改个人信息。报名点审核通</w:t>
      </w:r>
      <w:r>
        <w:rPr>
          <w:spacing w:val="-12"/>
          <w:sz w:val="32"/>
        </w:rPr>
        <w:t>过以后，在报名信息界面上会显示考生状态为审核通过状态。</w:t>
      </w:r>
      <w:r>
        <w:rPr>
          <w:rFonts w:hint="eastAsia" w:ascii="Microsoft JhengHei" w:eastAsia="Microsoft JhengHei"/>
          <w:b/>
          <w:color w:val="FF0000"/>
          <w:sz w:val="32"/>
        </w:rPr>
        <w:t>报名点审核未通过，考生可以重新修改报名信息，再次提交审核，</w:t>
      </w:r>
    </w:p>
    <w:p>
      <w:pPr>
        <w:pStyle w:val="2"/>
        <w:spacing w:line="529" w:lineRule="exact"/>
      </w:pPr>
      <w:r>
        <w:rPr>
          <w:color w:val="FF0000"/>
        </w:rPr>
        <w:t>直到审核通过为止。</w:t>
      </w:r>
    </w:p>
    <w:sectPr>
      <w:pgSz w:w="11910" w:h="16840"/>
      <w:pgMar w:top="1580" w:right="980" w:bottom="280" w:left="14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2"/>
      <w:numFmt w:val="decimal"/>
      <w:lvlText w:val="%1"/>
      <w:lvlJc w:val="left"/>
      <w:pPr>
        <w:ind w:left="1318" w:hanging="567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318" w:hanging="567"/>
        <w:jc w:val="left"/>
      </w:pPr>
      <w:rPr>
        <w:rFonts w:hint="default" w:ascii="Microsoft JhengHei" w:hAnsi="Microsoft JhengHei" w:eastAsia="Microsoft JhengHei" w:cs="Microsoft JhengHei"/>
        <w:b/>
        <w:bCs/>
        <w:spacing w:val="0"/>
        <w:w w:val="83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945" w:hanging="56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57" w:hanging="56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70" w:hanging="56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83" w:hanging="56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95" w:hanging="56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08" w:hanging="56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821" w:hanging="567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"/>
      <w:lvlJc w:val="left"/>
      <w:pPr>
        <w:ind w:left="941" w:hanging="567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941" w:hanging="567"/>
        <w:jc w:val="left"/>
      </w:pPr>
      <w:rPr>
        <w:rFonts w:hint="default" w:ascii="Microsoft JhengHei" w:hAnsi="Microsoft JhengHei" w:eastAsia="Microsoft JhengHei" w:cs="Microsoft JhengHei"/>
        <w:b/>
        <w:bCs/>
        <w:spacing w:val="0"/>
        <w:w w:val="83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41" w:hanging="56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91" w:hanging="56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42" w:hanging="56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93" w:hanging="56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43" w:hanging="56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94" w:hanging="56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45" w:hanging="567"/>
      </w:pPr>
      <w:rPr>
        <w:rFonts w:hint="default"/>
        <w:lang w:val="zh-CN" w:eastAsia="zh-CN" w:bidi="zh-CN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108" w:hanging="322"/>
        <w:jc w:val="right"/>
      </w:pPr>
      <w:rPr>
        <w:rFonts w:hint="default" w:ascii="宋体" w:hAnsi="宋体" w:eastAsia="宋体" w:cs="宋体"/>
        <w:spacing w:val="1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34" w:hanging="32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69" w:hanging="32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03" w:hanging="32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38" w:hanging="32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73" w:hanging="32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07" w:hanging="32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42" w:hanging="32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577" w:hanging="322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2MDc2MTIzOTc4NTk1YTA3ZjI5NTNkYzljNDJlNDgifQ=="/>
  </w:docVars>
  <w:rsids>
    <w:rsidRoot w:val="00000000"/>
    <w:rsid w:val="33694A91"/>
    <w:rsid w:val="5F935C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08"/>
      <w:outlineLvl w:val="1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1071" w:hanging="323"/>
    </w:pPr>
    <w:rPr>
      <w:rFonts w:ascii="宋体" w:hAnsi="宋体" w:eastAsia="宋体" w:cs="宋体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1945</Words>
  <Characters>1996</Characters>
  <TotalTime>2</TotalTime>
  <ScaleCrop>false</ScaleCrop>
  <LinksUpToDate>false</LinksUpToDate>
  <CharactersWithSpaces>2069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2023-02-23T08:19:00Z</dcterms:created>
  <dc:creator>Administrator</dc:creator>
  <cp:lastModifiedBy>宝贝的小小蘇</cp:lastModifiedBy>
  <dcterms:modified xsi:type="dcterms:W3CDTF">2023-02-23T08:50:44Z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Acrobat PDFMaker 19 Word 版</vt:lpwstr>
  </property>
  <property fmtid="{D5CDD505-2E9C-101B-9397-08002B2CF9AE}" pid="4" name="LastSaved">
    <vt:filetime>2023-02-23T00:00:00Z</vt:filetime>
  </property>
  <property fmtid="{D5CDD505-2E9C-101B-9397-08002B2CF9AE}" pid="5" name="KSOProductBuildVer">
    <vt:lpwstr>2052-11.1.0.13703</vt:lpwstr>
  </property>
  <property fmtid="{D5CDD505-2E9C-101B-9397-08002B2CF9AE}" pid="6" name="ICV">
    <vt:lpwstr>171C7CA0BA7E4D45B1435266A053557D</vt:lpwstr>
  </property>
</Properties>
</file>